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830" w:rsidRPr="00665F78" w:rsidRDefault="000A0830" w:rsidP="000A0830">
      <w:pPr>
        <w:jc w:val="center"/>
        <w:rPr>
          <w:rFonts w:ascii="Times New Roman" w:hAnsi="Times New Roman"/>
          <w:b/>
          <w:sz w:val="24"/>
        </w:rPr>
      </w:pPr>
      <w:r w:rsidRPr="00665F78">
        <w:rPr>
          <w:rFonts w:ascii="Times New Roman" w:hAnsi="Times New Roman"/>
          <w:b/>
          <w:sz w:val="24"/>
        </w:rPr>
        <w:t>United Nations Development Programme</w:t>
      </w:r>
    </w:p>
    <w:p w:rsidR="000A0830" w:rsidRPr="00665F78" w:rsidRDefault="00206C54" w:rsidP="000A0830">
      <w:pPr>
        <w:jc w:val="center"/>
        <w:rPr>
          <w:rFonts w:ascii="Times New Roman" w:hAnsi="Times New Roman"/>
          <w:b/>
          <w:sz w:val="24"/>
        </w:rPr>
      </w:pPr>
      <w:r>
        <w:rPr>
          <w:rFonts w:ascii="Times New Roman" w:hAnsi="Times New Roman"/>
          <w:b/>
          <w:sz w:val="24"/>
        </w:rPr>
        <w:t>Antigua and Barbuda</w:t>
      </w:r>
    </w:p>
    <w:p w:rsidR="000A0830" w:rsidRPr="00665F78" w:rsidRDefault="00D544D0" w:rsidP="000A0830">
      <w:pPr>
        <w:jc w:val="center"/>
        <w:rPr>
          <w:rFonts w:ascii="Times New Roman" w:hAnsi="Times New Roman"/>
          <w:b/>
          <w:sz w:val="24"/>
        </w:rPr>
      </w:pPr>
      <w:r w:rsidRPr="00665F78">
        <w:rPr>
          <w:rFonts w:ascii="Times New Roman" w:hAnsi="Times New Roman"/>
          <w:b/>
          <w:sz w:val="24"/>
        </w:rPr>
        <w:t>2014</w:t>
      </w:r>
      <w:r w:rsidR="00963166" w:rsidRPr="00665F78">
        <w:rPr>
          <w:rFonts w:ascii="Times New Roman" w:hAnsi="Times New Roman"/>
          <w:b/>
          <w:sz w:val="24"/>
        </w:rPr>
        <w:t xml:space="preserve"> Annual Work Plan</w:t>
      </w:r>
    </w:p>
    <w:p w:rsidR="00963166" w:rsidRPr="00665F78" w:rsidRDefault="00963166" w:rsidP="000A0830">
      <w:pPr>
        <w:jc w:val="center"/>
        <w:rPr>
          <w:rFonts w:ascii="Times New Roman" w:hAnsi="Times New Roman"/>
          <w:b/>
          <w:sz w:val="24"/>
        </w:rPr>
      </w:pPr>
    </w:p>
    <w:p w:rsidR="00F818DC" w:rsidRPr="00665F78" w:rsidRDefault="00EC0BF3" w:rsidP="002104DF">
      <w:pPr>
        <w:tabs>
          <w:tab w:val="left" w:pos="4680"/>
        </w:tabs>
        <w:rPr>
          <w:rFonts w:ascii="Times New Roman" w:hAnsi="Times New Roman"/>
          <w:b/>
          <w:bCs/>
          <w:sz w:val="24"/>
        </w:rPr>
      </w:pPr>
      <w:r w:rsidRPr="00665F78">
        <w:rPr>
          <w:rFonts w:ascii="Times New Roman" w:hAnsi="Times New Roman"/>
          <w:b/>
          <w:bCs/>
          <w:sz w:val="24"/>
        </w:rPr>
        <w:t>Project Title</w:t>
      </w:r>
      <w:r w:rsidR="00E479B5" w:rsidRPr="00665F78">
        <w:rPr>
          <w:rFonts w:ascii="Times New Roman" w:hAnsi="Times New Roman"/>
          <w:b/>
          <w:bCs/>
          <w:sz w:val="24"/>
        </w:rPr>
        <w:t>:</w:t>
      </w:r>
      <w:r w:rsidR="00F14B53" w:rsidRPr="00665F78">
        <w:rPr>
          <w:rFonts w:ascii="Times New Roman" w:hAnsi="Times New Roman"/>
          <w:b/>
          <w:bCs/>
          <w:sz w:val="24"/>
        </w:rPr>
        <w:t xml:space="preserve"> </w:t>
      </w:r>
      <w:r w:rsidR="004E7626">
        <w:rPr>
          <w:rFonts w:ascii="Times New Roman" w:hAnsi="Times New Roman"/>
          <w:b/>
          <w:bCs/>
          <w:sz w:val="24"/>
          <w:lang w:val="en-US"/>
        </w:rPr>
        <w:t xml:space="preserve">Supporting Multidimensional Poverty Measurement and Strengthening Capacity of Statistical Office </w:t>
      </w:r>
    </w:p>
    <w:p w:rsidR="00667DA3" w:rsidRPr="00665F78" w:rsidRDefault="00667DA3" w:rsidP="00667DA3">
      <w:pPr>
        <w:jc w:val="left"/>
        <w:rPr>
          <w:rFonts w:ascii="Times New Roman" w:hAnsi="Times New Roman"/>
          <w:b/>
          <w:smallCaps/>
          <w:spacing w:val="-2"/>
          <w:sz w:val="24"/>
        </w:rPr>
      </w:pPr>
      <w:r w:rsidRPr="00665F78">
        <w:rPr>
          <w:rFonts w:ascii="Times New Roman" w:hAnsi="Times New Roman"/>
          <w:b/>
          <w:smallCaps/>
          <w:spacing w:val="-2"/>
          <w:sz w:val="24"/>
        </w:rPr>
        <w:t>Project Description (not more than 1/2 page)</w:t>
      </w:r>
    </w:p>
    <w:p w:rsidR="00667DA3" w:rsidRPr="00665F78" w:rsidRDefault="00667DA3" w:rsidP="00246723">
      <w:pPr>
        <w:pStyle w:val="ListParagraph"/>
        <w:numPr>
          <w:ilvl w:val="0"/>
          <w:numId w:val="4"/>
        </w:numPr>
        <w:spacing w:after="60"/>
        <w:contextualSpacing/>
        <w:rPr>
          <w:b/>
          <w:bCs/>
        </w:rPr>
      </w:pPr>
      <w:r w:rsidRPr="00665F78">
        <w:rPr>
          <w:b/>
          <w:bCs/>
        </w:rPr>
        <w:t>State the specific development challenge or gap that this AWP is addressing.</w:t>
      </w:r>
    </w:p>
    <w:p w:rsidR="00C21D30" w:rsidRDefault="00E84A8C" w:rsidP="00EB26A1">
      <w:pPr>
        <w:tabs>
          <w:tab w:val="left" w:pos="4680"/>
        </w:tabs>
        <w:rPr>
          <w:rFonts w:ascii="Times New Roman" w:hAnsi="Times New Roman"/>
          <w:szCs w:val="22"/>
          <w:shd w:val="clear" w:color="auto" w:fill="E0E0E0"/>
        </w:rPr>
      </w:pPr>
      <w:r w:rsidRPr="00EE277D">
        <w:rPr>
          <w:rFonts w:ascii="Times New Roman" w:hAnsi="Times New Roman"/>
          <w:szCs w:val="22"/>
          <w:shd w:val="clear" w:color="auto" w:fill="E0E0E0"/>
        </w:rPr>
        <w:t xml:space="preserve">As </w:t>
      </w:r>
      <w:r w:rsidR="00625F4F">
        <w:rPr>
          <w:rFonts w:ascii="Times New Roman" w:hAnsi="Times New Roman"/>
          <w:szCs w:val="22"/>
          <w:shd w:val="clear" w:color="auto" w:fill="E0E0E0"/>
        </w:rPr>
        <w:t>S</w:t>
      </w:r>
      <w:r w:rsidRPr="00EE277D">
        <w:rPr>
          <w:rFonts w:ascii="Times New Roman" w:hAnsi="Times New Roman"/>
          <w:szCs w:val="22"/>
          <w:shd w:val="clear" w:color="auto" w:fill="E0E0E0"/>
        </w:rPr>
        <w:t xml:space="preserve">mall </w:t>
      </w:r>
      <w:r w:rsidR="00625F4F">
        <w:rPr>
          <w:rFonts w:ascii="Times New Roman" w:hAnsi="Times New Roman"/>
          <w:szCs w:val="22"/>
          <w:shd w:val="clear" w:color="auto" w:fill="E0E0E0"/>
        </w:rPr>
        <w:t>I</w:t>
      </w:r>
      <w:r w:rsidRPr="00EE277D">
        <w:rPr>
          <w:rFonts w:ascii="Times New Roman" w:hAnsi="Times New Roman"/>
          <w:szCs w:val="22"/>
          <w:shd w:val="clear" w:color="auto" w:fill="E0E0E0"/>
        </w:rPr>
        <w:t xml:space="preserve">sland </w:t>
      </w:r>
      <w:r w:rsidR="00625F4F">
        <w:rPr>
          <w:rFonts w:ascii="Times New Roman" w:hAnsi="Times New Roman"/>
          <w:szCs w:val="22"/>
          <w:shd w:val="clear" w:color="auto" w:fill="E0E0E0"/>
        </w:rPr>
        <w:t>Developing S</w:t>
      </w:r>
      <w:r w:rsidRPr="00EE277D">
        <w:rPr>
          <w:rFonts w:ascii="Times New Roman" w:hAnsi="Times New Roman"/>
          <w:szCs w:val="22"/>
          <w:shd w:val="clear" w:color="auto" w:fill="E0E0E0"/>
        </w:rPr>
        <w:t>tates (SIDS),</w:t>
      </w:r>
      <w:r w:rsidR="00625F4F">
        <w:rPr>
          <w:rFonts w:ascii="Times New Roman" w:hAnsi="Times New Roman"/>
          <w:szCs w:val="22"/>
          <w:shd w:val="clear" w:color="auto" w:fill="E0E0E0"/>
        </w:rPr>
        <w:t xml:space="preserve"> members of the</w:t>
      </w:r>
      <w:r w:rsidRPr="00EE277D">
        <w:rPr>
          <w:rFonts w:ascii="Times New Roman" w:hAnsi="Times New Roman"/>
          <w:szCs w:val="22"/>
          <w:shd w:val="clear" w:color="auto" w:fill="E0E0E0"/>
        </w:rPr>
        <w:t xml:space="preserve"> </w:t>
      </w:r>
      <w:r w:rsidR="00625F4F">
        <w:rPr>
          <w:rFonts w:ascii="Times New Roman" w:hAnsi="Times New Roman"/>
          <w:szCs w:val="22"/>
          <w:shd w:val="clear" w:color="auto" w:fill="E0E0E0"/>
        </w:rPr>
        <w:t>Organisation of Eastern Caribbean States (</w:t>
      </w:r>
      <w:r w:rsidRPr="00EE277D">
        <w:rPr>
          <w:rFonts w:ascii="Times New Roman" w:hAnsi="Times New Roman"/>
          <w:szCs w:val="22"/>
          <w:shd w:val="clear" w:color="auto" w:fill="E0E0E0"/>
        </w:rPr>
        <w:t>OECS</w:t>
      </w:r>
      <w:r w:rsidR="00625F4F">
        <w:rPr>
          <w:rFonts w:ascii="Times New Roman" w:hAnsi="Times New Roman"/>
          <w:szCs w:val="22"/>
          <w:shd w:val="clear" w:color="auto" w:fill="E0E0E0"/>
        </w:rPr>
        <w:t>)</w:t>
      </w:r>
      <w:r w:rsidRPr="00EE277D">
        <w:rPr>
          <w:rFonts w:ascii="Times New Roman" w:hAnsi="Times New Roman"/>
          <w:szCs w:val="22"/>
          <w:shd w:val="clear" w:color="auto" w:fill="E0E0E0"/>
        </w:rPr>
        <w:t xml:space="preserve"> face a plethora of </w:t>
      </w:r>
      <w:r w:rsidR="00625F4F">
        <w:rPr>
          <w:rFonts w:ascii="Times New Roman" w:hAnsi="Times New Roman"/>
          <w:szCs w:val="22"/>
          <w:shd w:val="clear" w:color="auto" w:fill="E0E0E0"/>
        </w:rPr>
        <w:t>d</w:t>
      </w:r>
      <w:r w:rsidRPr="00EE277D">
        <w:rPr>
          <w:rFonts w:ascii="Times New Roman" w:hAnsi="Times New Roman"/>
          <w:szCs w:val="22"/>
          <w:shd w:val="clear" w:color="auto" w:fill="E0E0E0"/>
        </w:rPr>
        <w:t>evelopment challenges which are characterised by their social, economic, environmental and political vulnerabilities</w:t>
      </w:r>
      <w:r w:rsidR="0000149D" w:rsidRPr="00EE277D">
        <w:rPr>
          <w:rFonts w:ascii="Times New Roman" w:hAnsi="Times New Roman"/>
          <w:szCs w:val="22"/>
          <w:shd w:val="clear" w:color="auto" w:fill="E0E0E0"/>
        </w:rPr>
        <w:t>. The small island</w:t>
      </w:r>
      <w:r w:rsidR="00C16B44" w:rsidRPr="00EE277D">
        <w:rPr>
          <w:rFonts w:ascii="Times New Roman" w:hAnsi="Times New Roman"/>
          <w:szCs w:val="22"/>
          <w:shd w:val="clear" w:color="auto" w:fill="E0E0E0"/>
        </w:rPr>
        <w:t xml:space="preserve"> developing state of Antigua and Barbuda is</w:t>
      </w:r>
      <w:r w:rsidR="00EB26A1" w:rsidRPr="00EE277D">
        <w:rPr>
          <w:rFonts w:ascii="Times New Roman" w:hAnsi="Times New Roman"/>
          <w:szCs w:val="22"/>
          <w:shd w:val="clear" w:color="auto" w:fill="E0E0E0"/>
        </w:rPr>
        <w:t xml:space="preserve"> no exception</w:t>
      </w:r>
      <w:r w:rsidR="00C16B44" w:rsidRPr="00EE277D">
        <w:rPr>
          <w:rFonts w:ascii="Times New Roman" w:hAnsi="Times New Roman"/>
          <w:szCs w:val="22"/>
          <w:shd w:val="clear" w:color="auto" w:fill="E0E0E0"/>
        </w:rPr>
        <w:t>.</w:t>
      </w:r>
      <w:r w:rsidR="00EE277D" w:rsidRPr="00EE277D">
        <w:rPr>
          <w:rFonts w:ascii="Times New Roman" w:hAnsi="Times New Roman"/>
          <w:szCs w:val="22"/>
        </w:rPr>
        <w:t xml:space="preserve"> A key element of strengthening development efforts among Eastern Caribbean SIDS have rested in the area of data collection</w:t>
      </w:r>
      <w:r w:rsidR="00EE277D">
        <w:rPr>
          <w:rFonts w:ascii="Times New Roman" w:hAnsi="Times New Roman"/>
          <w:szCs w:val="22"/>
        </w:rPr>
        <w:t xml:space="preserve"> in recent years</w:t>
      </w:r>
      <w:r w:rsidR="00EE277D" w:rsidRPr="00EE277D">
        <w:rPr>
          <w:rFonts w:ascii="Times New Roman" w:hAnsi="Times New Roman"/>
          <w:szCs w:val="22"/>
        </w:rPr>
        <w:t xml:space="preserve">. </w:t>
      </w:r>
      <w:r w:rsidR="00EE277D" w:rsidRPr="00EE277D">
        <w:rPr>
          <w:rFonts w:ascii="Times New Roman" w:hAnsi="Times New Roman"/>
          <w:szCs w:val="22"/>
          <w:shd w:val="clear" w:color="auto" w:fill="E0E0E0"/>
        </w:rPr>
        <w:t>Efforts in this regard are linked to the reality that human development needs cannot be met without quality and consistent data collection on human development issues.</w:t>
      </w:r>
    </w:p>
    <w:p w:rsidR="00625F4F" w:rsidRDefault="00625F4F" w:rsidP="00EE277D">
      <w:pPr>
        <w:tabs>
          <w:tab w:val="left" w:pos="5430"/>
        </w:tabs>
        <w:spacing w:after="0"/>
        <w:rPr>
          <w:rFonts w:ascii="Times New Roman" w:hAnsi="Times New Roman"/>
          <w:szCs w:val="22"/>
          <w:shd w:val="clear" w:color="auto" w:fill="E0E0E0"/>
        </w:rPr>
      </w:pPr>
    </w:p>
    <w:p w:rsidR="00EE277D" w:rsidRDefault="000E3FF3" w:rsidP="00EE277D">
      <w:pPr>
        <w:tabs>
          <w:tab w:val="left" w:pos="5430"/>
        </w:tabs>
        <w:spacing w:after="0"/>
        <w:rPr>
          <w:rFonts w:ascii="Times New Roman" w:hAnsi="Times New Roman"/>
          <w:sz w:val="24"/>
        </w:rPr>
      </w:pPr>
      <w:r>
        <w:rPr>
          <w:rFonts w:ascii="Times New Roman" w:hAnsi="Times New Roman"/>
          <w:sz w:val="24"/>
        </w:rPr>
        <w:t>While current</w:t>
      </w:r>
      <w:r w:rsidR="00EE277D" w:rsidRPr="006B61F3">
        <w:rPr>
          <w:rFonts w:ascii="Times New Roman" w:hAnsi="Times New Roman"/>
          <w:sz w:val="24"/>
        </w:rPr>
        <w:t xml:space="preserve"> processes supporting the collection and analysis of economic statistics are reasonably sound, region-wide challenges related to the collection, analysis, dissemination and utilisation of social, environmental and human development data continues, limiting evidence-based policy formulation, Furthermore, monitoring and evaluation of policy impacts across sectors and groups is hampered and compromises transparency and accountability for effective development planning. </w:t>
      </w:r>
    </w:p>
    <w:p w:rsidR="00C16B44" w:rsidRDefault="00C16B44" w:rsidP="00EB26A1">
      <w:pPr>
        <w:tabs>
          <w:tab w:val="left" w:pos="4680"/>
        </w:tabs>
        <w:rPr>
          <w:rFonts w:ascii="Times New Roman" w:hAnsi="Times New Roman"/>
          <w:sz w:val="24"/>
          <w:shd w:val="clear" w:color="auto" w:fill="E0E0E0"/>
        </w:rPr>
      </w:pPr>
    </w:p>
    <w:p w:rsidR="00A12E4E" w:rsidRDefault="00EE277D" w:rsidP="00C16B44">
      <w:pPr>
        <w:tabs>
          <w:tab w:val="left" w:pos="4680"/>
        </w:tabs>
        <w:rPr>
          <w:rFonts w:ascii="Times New Roman" w:hAnsi="Times New Roman"/>
          <w:sz w:val="24"/>
          <w:shd w:val="clear" w:color="auto" w:fill="E0E0E0"/>
        </w:rPr>
      </w:pPr>
      <w:r>
        <w:rPr>
          <w:rFonts w:ascii="Times New Roman" w:hAnsi="Times New Roman"/>
          <w:sz w:val="24"/>
          <w:shd w:val="clear" w:color="auto" w:fill="E0E0E0"/>
        </w:rPr>
        <w:t>Following on the above, t</w:t>
      </w:r>
      <w:r w:rsidR="00C16B44" w:rsidRPr="001A3B2F">
        <w:rPr>
          <w:rFonts w:ascii="Times New Roman" w:hAnsi="Times New Roman"/>
          <w:sz w:val="24"/>
          <w:shd w:val="clear" w:color="auto" w:fill="E0E0E0"/>
        </w:rPr>
        <w:t>he Statistics Division within the Ministry of Trade, Commerce and Industry, Sports, Culture and National Festivals</w:t>
      </w:r>
      <w:r w:rsidR="00625F4F">
        <w:rPr>
          <w:rFonts w:ascii="Times New Roman" w:hAnsi="Times New Roman"/>
          <w:sz w:val="24"/>
          <w:shd w:val="clear" w:color="auto" w:fill="E0E0E0"/>
        </w:rPr>
        <w:t xml:space="preserve"> of Antigua and Barbuda</w:t>
      </w:r>
      <w:r w:rsidR="00C16B44" w:rsidRPr="001A3B2F">
        <w:rPr>
          <w:rFonts w:ascii="Times New Roman" w:hAnsi="Times New Roman"/>
          <w:sz w:val="24"/>
          <w:shd w:val="clear" w:color="auto" w:fill="E0E0E0"/>
        </w:rPr>
        <w:t xml:space="preserve"> </w:t>
      </w:r>
      <w:r>
        <w:rPr>
          <w:rFonts w:ascii="Times New Roman" w:hAnsi="Times New Roman"/>
          <w:sz w:val="24"/>
          <w:shd w:val="clear" w:color="auto" w:fill="E0E0E0"/>
        </w:rPr>
        <w:t>ha</w:t>
      </w:r>
      <w:r w:rsidR="00C16B44" w:rsidRPr="001A3B2F">
        <w:rPr>
          <w:rFonts w:ascii="Times New Roman" w:hAnsi="Times New Roman"/>
          <w:sz w:val="24"/>
          <w:shd w:val="clear" w:color="auto" w:fill="E0E0E0"/>
        </w:rPr>
        <w:t>s request</w:t>
      </w:r>
      <w:r>
        <w:rPr>
          <w:rFonts w:ascii="Times New Roman" w:hAnsi="Times New Roman"/>
          <w:sz w:val="24"/>
          <w:shd w:val="clear" w:color="auto" w:fill="E0E0E0"/>
        </w:rPr>
        <w:t>ed</w:t>
      </w:r>
      <w:r w:rsidR="00C16B44" w:rsidRPr="001A3B2F">
        <w:rPr>
          <w:rFonts w:ascii="Times New Roman" w:hAnsi="Times New Roman"/>
          <w:sz w:val="24"/>
          <w:shd w:val="clear" w:color="auto" w:fill="E0E0E0"/>
        </w:rPr>
        <w:t xml:space="preserve"> technical assistance</w:t>
      </w:r>
      <w:r w:rsidR="00625F4F">
        <w:rPr>
          <w:rFonts w:ascii="Times New Roman" w:hAnsi="Times New Roman"/>
          <w:sz w:val="24"/>
          <w:shd w:val="clear" w:color="auto" w:fill="E0E0E0"/>
        </w:rPr>
        <w:t xml:space="preserve"> and other support</w:t>
      </w:r>
      <w:r w:rsidR="00C16B44" w:rsidRPr="001A3B2F">
        <w:rPr>
          <w:rFonts w:ascii="Times New Roman" w:hAnsi="Times New Roman"/>
          <w:sz w:val="24"/>
          <w:shd w:val="clear" w:color="auto" w:fill="E0E0E0"/>
        </w:rPr>
        <w:t xml:space="preserve"> from </w:t>
      </w:r>
      <w:r w:rsidR="00625F4F">
        <w:rPr>
          <w:rFonts w:ascii="Times New Roman" w:hAnsi="Times New Roman"/>
          <w:sz w:val="24"/>
          <w:shd w:val="clear" w:color="auto" w:fill="E0E0E0"/>
        </w:rPr>
        <w:t xml:space="preserve">the </w:t>
      </w:r>
      <w:r w:rsidR="00C16B44" w:rsidRPr="001A3B2F">
        <w:rPr>
          <w:rFonts w:ascii="Times New Roman" w:hAnsi="Times New Roman"/>
          <w:sz w:val="24"/>
          <w:shd w:val="clear" w:color="auto" w:fill="E0E0E0"/>
        </w:rPr>
        <w:t xml:space="preserve">UNDP </w:t>
      </w:r>
      <w:r w:rsidR="00625F4F">
        <w:rPr>
          <w:rFonts w:ascii="Times New Roman" w:hAnsi="Times New Roman"/>
          <w:sz w:val="24"/>
          <w:shd w:val="clear" w:color="auto" w:fill="E0E0E0"/>
        </w:rPr>
        <w:t xml:space="preserve">Sub-regional Office (SRO) for Barbados and the OECS </w:t>
      </w:r>
      <w:r>
        <w:rPr>
          <w:rFonts w:ascii="Times New Roman" w:hAnsi="Times New Roman"/>
          <w:sz w:val="24"/>
          <w:shd w:val="clear" w:color="auto" w:fill="E0E0E0"/>
        </w:rPr>
        <w:t xml:space="preserve">for </w:t>
      </w:r>
      <w:r w:rsidR="00C16B44" w:rsidRPr="001A3B2F">
        <w:rPr>
          <w:rFonts w:ascii="Times New Roman" w:hAnsi="Times New Roman"/>
          <w:sz w:val="24"/>
          <w:shd w:val="clear" w:color="auto" w:fill="E0E0E0"/>
        </w:rPr>
        <w:t>capacity</w:t>
      </w:r>
      <w:r>
        <w:rPr>
          <w:rFonts w:ascii="Times New Roman" w:hAnsi="Times New Roman"/>
          <w:sz w:val="24"/>
          <w:shd w:val="clear" w:color="auto" w:fill="E0E0E0"/>
        </w:rPr>
        <w:t xml:space="preserve"> building</w:t>
      </w:r>
      <w:r w:rsidR="00C16B44" w:rsidRPr="001A3B2F">
        <w:rPr>
          <w:rFonts w:ascii="Times New Roman" w:hAnsi="Times New Roman"/>
          <w:sz w:val="24"/>
          <w:shd w:val="clear" w:color="auto" w:fill="E0E0E0"/>
        </w:rPr>
        <w:t xml:space="preserve"> </w:t>
      </w:r>
      <w:r>
        <w:rPr>
          <w:rFonts w:ascii="Times New Roman" w:hAnsi="Times New Roman"/>
          <w:sz w:val="24"/>
          <w:shd w:val="clear" w:color="auto" w:fill="E0E0E0"/>
        </w:rPr>
        <w:t xml:space="preserve">for the </w:t>
      </w:r>
      <w:r w:rsidR="00C16B44" w:rsidRPr="001A3B2F">
        <w:rPr>
          <w:rFonts w:ascii="Times New Roman" w:hAnsi="Times New Roman"/>
          <w:sz w:val="24"/>
          <w:shd w:val="clear" w:color="auto" w:fill="E0E0E0"/>
        </w:rPr>
        <w:t>produc</w:t>
      </w:r>
      <w:r>
        <w:rPr>
          <w:rFonts w:ascii="Times New Roman" w:hAnsi="Times New Roman"/>
          <w:sz w:val="24"/>
          <w:shd w:val="clear" w:color="auto" w:fill="E0E0E0"/>
        </w:rPr>
        <w:t>tion of</w:t>
      </w:r>
      <w:r w:rsidR="00C16B44" w:rsidRPr="001A3B2F">
        <w:rPr>
          <w:rFonts w:ascii="Times New Roman" w:hAnsi="Times New Roman"/>
          <w:sz w:val="24"/>
          <w:shd w:val="clear" w:color="auto" w:fill="E0E0E0"/>
        </w:rPr>
        <w:t xml:space="preserve"> quality poverty, unemployment and labour market statistics for Antigua and Barbuda. The </w:t>
      </w:r>
      <w:r w:rsidR="00A12E4E">
        <w:rPr>
          <w:rFonts w:ascii="Times New Roman" w:hAnsi="Times New Roman"/>
          <w:sz w:val="24"/>
          <w:shd w:val="clear" w:color="auto" w:fill="E0E0E0"/>
        </w:rPr>
        <w:t xml:space="preserve">goal is </w:t>
      </w:r>
      <w:r w:rsidR="00C16B44" w:rsidRPr="001A3B2F">
        <w:rPr>
          <w:rFonts w:ascii="Times New Roman" w:hAnsi="Times New Roman"/>
          <w:sz w:val="24"/>
          <w:shd w:val="clear" w:color="auto" w:fill="E0E0E0"/>
        </w:rPr>
        <w:t>to implement a sustainable data collection programme which allows the country to execute annual household surveys to produce social and economic statistics</w:t>
      </w:r>
      <w:r w:rsidR="00A12E4E">
        <w:rPr>
          <w:rFonts w:ascii="Times New Roman" w:hAnsi="Times New Roman"/>
          <w:sz w:val="24"/>
          <w:shd w:val="clear" w:color="auto" w:fill="E0E0E0"/>
        </w:rPr>
        <w:t xml:space="preserve">. This is in alignment with the efforts of </w:t>
      </w:r>
      <w:r w:rsidR="000E3FF3">
        <w:rPr>
          <w:rFonts w:ascii="Times New Roman" w:hAnsi="Times New Roman"/>
          <w:sz w:val="24"/>
          <w:shd w:val="clear" w:color="auto" w:fill="E0E0E0"/>
        </w:rPr>
        <w:t xml:space="preserve">the OECS Commission and its </w:t>
      </w:r>
      <w:r w:rsidR="00A12E4E">
        <w:rPr>
          <w:rFonts w:ascii="Times New Roman" w:hAnsi="Times New Roman"/>
          <w:sz w:val="24"/>
          <w:shd w:val="clear" w:color="auto" w:fill="E0E0E0"/>
        </w:rPr>
        <w:t>other Member States of the OECS, aimed at harmonising statistical development efforts to</w:t>
      </w:r>
      <w:r w:rsidR="00C16B44" w:rsidRPr="001A3B2F">
        <w:rPr>
          <w:rFonts w:ascii="Times New Roman" w:hAnsi="Times New Roman"/>
          <w:sz w:val="24"/>
          <w:shd w:val="clear" w:color="auto" w:fill="E0E0E0"/>
        </w:rPr>
        <w:t xml:space="preserve"> augment </w:t>
      </w:r>
      <w:r w:rsidR="00A12E4E">
        <w:rPr>
          <w:rFonts w:ascii="Times New Roman" w:hAnsi="Times New Roman"/>
          <w:sz w:val="24"/>
          <w:shd w:val="clear" w:color="auto" w:fill="E0E0E0"/>
        </w:rPr>
        <w:t xml:space="preserve">and improve </w:t>
      </w:r>
      <w:r w:rsidR="00C16B44" w:rsidRPr="001A3B2F">
        <w:rPr>
          <w:rFonts w:ascii="Times New Roman" w:hAnsi="Times New Roman"/>
          <w:sz w:val="24"/>
          <w:shd w:val="clear" w:color="auto" w:fill="E0E0E0"/>
        </w:rPr>
        <w:t>statistics currently produced</w:t>
      </w:r>
      <w:r w:rsidR="00A12E4E">
        <w:rPr>
          <w:rFonts w:ascii="Times New Roman" w:hAnsi="Times New Roman"/>
          <w:sz w:val="24"/>
          <w:shd w:val="clear" w:color="auto" w:fill="E0E0E0"/>
        </w:rPr>
        <w:t xml:space="preserve"> and to enhance</w:t>
      </w:r>
      <w:r w:rsidR="00C16B44" w:rsidRPr="001A3B2F">
        <w:rPr>
          <w:rFonts w:ascii="Times New Roman" w:hAnsi="Times New Roman"/>
          <w:sz w:val="24"/>
          <w:shd w:val="clear" w:color="auto" w:fill="E0E0E0"/>
        </w:rPr>
        <w:t xml:space="preserve"> data </w:t>
      </w:r>
      <w:r w:rsidR="00A12E4E">
        <w:rPr>
          <w:rFonts w:ascii="Times New Roman" w:hAnsi="Times New Roman"/>
          <w:sz w:val="24"/>
          <w:shd w:val="clear" w:color="auto" w:fill="E0E0E0"/>
        </w:rPr>
        <w:t>collection, analysis and distribution of statistics for development planning.</w:t>
      </w:r>
      <w:r w:rsidR="00625F4F">
        <w:rPr>
          <w:rFonts w:ascii="Times New Roman" w:hAnsi="Times New Roman"/>
          <w:sz w:val="24"/>
          <w:shd w:val="clear" w:color="auto" w:fill="E0E0E0"/>
        </w:rPr>
        <w:t xml:space="preserve"> The data c</w:t>
      </w:r>
      <w:r w:rsidR="007D0EAE">
        <w:rPr>
          <w:rFonts w:ascii="Times New Roman" w:hAnsi="Times New Roman"/>
          <w:sz w:val="24"/>
          <w:shd w:val="clear" w:color="auto" w:fill="E0E0E0"/>
        </w:rPr>
        <w:t>ollection tool being utilised is</w:t>
      </w:r>
      <w:r w:rsidR="00625F4F">
        <w:rPr>
          <w:rFonts w:ascii="Times New Roman" w:hAnsi="Times New Roman"/>
          <w:sz w:val="24"/>
          <w:shd w:val="clear" w:color="auto" w:fill="E0E0E0"/>
        </w:rPr>
        <w:t xml:space="preserve"> the harmonised Labour Force survey, </w:t>
      </w:r>
      <w:r w:rsidR="007D0EAE">
        <w:rPr>
          <w:rFonts w:ascii="Times New Roman" w:hAnsi="Times New Roman"/>
          <w:sz w:val="24"/>
          <w:shd w:val="clear" w:color="auto" w:fill="E0E0E0"/>
        </w:rPr>
        <w:t>for</w:t>
      </w:r>
      <w:r w:rsidR="00625F4F">
        <w:rPr>
          <w:rFonts w:ascii="Times New Roman" w:hAnsi="Times New Roman"/>
          <w:sz w:val="24"/>
          <w:shd w:val="clear" w:color="auto" w:fill="E0E0E0"/>
        </w:rPr>
        <w:t xml:space="preserve"> which dimensions and indicators for the piloting o</w:t>
      </w:r>
      <w:r w:rsidR="007D0EAE">
        <w:rPr>
          <w:rFonts w:ascii="Times New Roman" w:hAnsi="Times New Roman"/>
          <w:sz w:val="24"/>
          <w:shd w:val="clear" w:color="auto" w:fill="E0E0E0"/>
        </w:rPr>
        <w:t>f</w:t>
      </w:r>
      <w:r w:rsidR="00625F4F">
        <w:rPr>
          <w:rFonts w:ascii="Times New Roman" w:hAnsi="Times New Roman"/>
          <w:sz w:val="24"/>
          <w:shd w:val="clear" w:color="auto" w:fill="E0E0E0"/>
        </w:rPr>
        <w:t xml:space="preserve"> a multi-dimensional poverty in</w:t>
      </w:r>
      <w:r w:rsidR="000E3FF3">
        <w:rPr>
          <w:rFonts w:ascii="Times New Roman" w:hAnsi="Times New Roman"/>
          <w:sz w:val="24"/>
          <w:shd w:val="clear" w:color="auto" w:fill="E0E0E0"/>
        </w:rPr>
        <w:t>d</w:t>
      </w:r>
      <w:r w:rsidR="00625F4F">
        <w:rPr>
          <w:rFonts w:ascii="Times New Roman" w:hAnsi="Times New Roman"/>
          <w:sz w:val="24"/>
          <w:shd w:val="clear" w:color="auto" w:fill="E0E0E0"/>
        </w:rPr>
        <w:t>ex (MPI)</w:t>
      </w:r>
      <w:r w:rsidR="007D0EAE">
        <w:rPr>
          <w:rFonts w:ascii="Times New Roman" w:hAnsi="Times New Roman"/>
          <w:sz w:val="24"/>
          <w:shd w:val="clear" w:color="auto" w:fill="E0E0E0"/>
        </w:rPr>
        <w:t xml:space="preserve"> have been suggested as additions to the harmonised LFS</w:t>
      </w:r>
      <w:r w:rsidR="00625F4F">
        <w:rPr>
          <w:rFonts w:ascii="Times New Roman" w:hAnsi="Times New Roman"/>
          <w:sz w:val="24"/>
          <w:shd w:val="clear" w:color="auto" w:fill="E0E0E0"/>
        </w:rPr>
        <w:t>.</w:t>
      </w:r>
    </w:p>
    <w:p w:rsidR="00C16B44" w:rsidRPr="001A3B2F" w:rsidRDefault="00C16B44" w:rsidP="00C16B44">
      <w:pPr>
        <w:tabs>
          <w:tab w:val="left" w:pos="4680"/>
        </w:tabs>
        <w:rPr>
          <w:rFonts w:ascii="Times New Roman" w:hAnsi="Times New Roman"/>
          <w:sz w:val="24"/>
          <w:shd w:val="clear" w:color="auto" w:fill="E0E0E0"/>
        </w:rPr>
      </w:pPr>
    </w:p>
    <w:p w:rsidR="00A12E4E" w:rsidRDefault="005F40D3" w:rsidP="00EB26A1">
      <w:pPr>
        <w:tabs>
          <w:tab w:val="left" w:pos="4680"/>
        </w:tabs>
        <w:rPr>
          <w:rFonts w:ascii="Times New Roman" w:hAnsi="Times New Roman"/>
          <w:sz w:val="24"/>
          <w:shd w:val="clear" w:color="auto" w:fill="E0E0E0"/>
        </w:rPr>
      </w:pPr>
      <w:r>
        <w:rPr>
          <w:rFonts w:ascii="Times New Roman" w:hAnsi="Times New Roman"/>
          <w:sz w:val="24"/>
          <w:shd w:val="clear" w:color="auto" w:fill="E0E0E0"/>
        </w:rPr>
        <w:t>To this end, t</w:t>
      </w:r>
      <w:r w:rsidR="00C21D30" w:rsidRPr="00665F78">
        <w:rPr>
          <w:rFonts w:ascii="Times New Roman" w:hAnsi="Times New Roman"/>
          <w:sz w:val="24"/>
          <w:shd w:val="clear" w:color="auto" w:fill="E0E0E0"/>
        </w:rPr>
        <w:t xml:space="preserve">he </w:t>
      </w:r>
      <w:r w:rsidR="001A3B2F" w:rsidRPr="001A3B2F">
        <w:rPr>
          <w:rFonts w:ascii="Times New Roman" w:hAnsi="Times New Roman"/>
          <w:sz w:val="24"/>
          <w:shd w:val="clear" w:color="auto" w:fill="E0E0E0"/>
        </w:rPr>
        <w:t>Statistics Division within the Ministry of Trade, Commerce and Industry, Sports, Culture and National Festivals</w:t>
      </w:r>
      <w:r w:rsidR="001A3B2F" w:rsidRPr="001A3B2F" w:rsidDel="001A3B2F">
        <w:rPr>
          <w:rFonts w:ascii="Times New Roman" w:hAnsi="Times New Roman"/>
          <w:sz w:val="24"/>
          <w:shd w:val="clear" w:color="auto" w:fill="E0E0E0"/>
        </w:rPr>
        <w:t xml:space="preserve"> </w:t>
      </w:r>
      <w:r w:rsidR="00C21D30" w:rsidRPr="00665F78">
        <w:rPr>
          <w:rFonts w:ascii="Times New Roman" w:hAnsi="Times New Roman"/>
          <w:sz w:val="24"/>
          <w:shd w:val="clear" w:color="auto" w:fill="E0E0E0"/>
        </w:rPr>
        <w:t>will be provided with support to undertake a multi-dimensional poverty index (MPI) as part of the harmonised L</w:t>
      </w:r>
      <w:r w:rsidR="00206C54">
        <w:rPr>
          <w:rFonts w:ascii="Times New Roman" w:hAnsi="Times New Roman"/>
          <w:sz w:val="24"/>
          <w:shd w:val="clear" w:color="auto" w:fill="E0E0E0"/>
        </w:rPr>
        <w:t>abour Force Survey (LFS) in early 2015. This will be the first LFS to be conducted in Antigua in 25 years</w:t>
      </w:r>
      <w:r w:rsidR="00C21D30" w:rsidRPr="00665F78">
        <w:rPr>
          <w:rFonts w:ascii="Times New Roman" w:hAnsi="Times New Roman"/>
          <w:sz w:val="24"/>
          <w:shd w:val="clear" w:color="auto" w:fill="E0E0E0"/>
        </w:rPr>
        <w:t xml:space="preserve">. </w:t>
      </w:r>
      <w:r w:rsidR="00A12E4E">
        <w:rPr>
          <w:rFonts w:ascii="Times New Roman" w:hAnsi="Times New Roman"/>
          <w:sz w:val="24"/>
          <w:shd w:val="clear" w:color="auto" w:fill="E0E0E0"/>
        </w:rPr>
        <w:t>E</w:t>
      </w:r>
      <w:r w:rsidR="00C21D30" w:rsidRPr="00665F78">
        <w:rPr>
          <w:rFonts w:ascii="Times New Roman" w:hAnsi="Times New Roman"/>
          <w:sz w:val="24"/>
          <w:shd w:val="clear" w:color="auto" w:fill="E0E0E0"/>
        </w:rPr>
        <w:t>quipment and other capacity needs will be met as far as possible to ensure the achievement of this</w:t>
      </w:r>
      <w:r w:rsidR="006A69A0">
        <w:rPr>
          <w:rFonts w:ascii="Times New Roman" w:hAnsi="Times New Roman"/>
          <w:sz w:val="24"/>
          <w:shd w:val="clear" w:color="auto" w:fill="E0E0E0"/>
        </w:rPr>
        <w:t xml:space="preserve">. </w:t>
      </w:r>
      <w:r w:rsidR="00EB5C76">
        <w:rPr>
          <w:rFonts w:ascii="Times New Roman" w:hAnsi="Times New Roman"/>
          <w:sz w:val="24"/>
          <w:shd w:val="clear" w:color="auto" w:fill="E0E0E0"/>
        </w:rPr>
        <w:t>Political support and national ownership of the piloting in 2015 will be supported by a country consultation under this project.</w:t>
      </w:r>
    </w:p>
    <w:p w:rsidR="00A12E4E" w:rsidRDefault="00A12E4E" w:rsidP="00EB26A1">
      <w:pPr>
        <w:tabs>
          <w:tab w:val="left" w:pos="4680"/>
        </w:tabs>
        <w:rPr>
          <w:rFonts w:ascii="Times New Roman" w:hAnsi="Times New Roman"/>
          <w:sz w:val="24"/>
          <w:shd w:val="clear" w:color="auto" w:fill="E0E0E0"/>
        </w:rPr>
      </w:pPr>
    </w:p>
    <w:p w:rsidR="00C21D30" w:rsidRPr="00665F78" w:rsidRDefault="006A69A0" w:rsidP="00EB26A1">
      <w:pPr>
        <w:tabs>
          <w:tab w:val="left" w:pos="4680"/>
        </w:tabs>
        <w:rPr>
          <w:rFonts w:ascii="Times New Roman" w:hAnsi="Times New Roman"/>
          <w:sz w:val="24"/>
          <w:shd w:val="clear" w:color="auto" w:fill="E0E0E0"/>
        </w:rPr>
      </w:pPr>
      <w:r>
        <w:rPr>
          <w:rFonts w:ascii="Times New Roman" w:hAnsi="Times New Roman"/>
          <w:sz w:val="24"/>
          <w:shd w:val="clear" w:color="auto" w:fill="E0E0E0"/>
        </w:rPr>
        <w:t>Further to this, high level leadership and advocacy towards the adoption of multi-dimensional approaches to poverty measurement in the Eastern Caribbean sub-region</w:t>
      </w:r>
      <w:r w:rsidR="00C0388C">
        <w:rPr>
          <w:rFonts w:ascii="Times New Roman" w:hAnsi="Times New Roman"/>
          <w:sz w:val="24"/>
          <w:shd w:val="clear" w:color="auto" w:fill="E0E0E0"/>
        </w:rPr>
        <w:t xml:space="preserve"> will be supported by facilitating the participation of the Government of </w:t>
      </w:r>
      <w:r w:rsidR="00C16B44">
        <w:rPr>
          <w:rFonts w:ascii="Times New Roman" w:hAnsi="Times New Roman"/>
          <w:sz w:val="24"/>
          <w:shd w:val="clear" w:color="auto" w:fill="E0E0E0"/>
        </w:rPr>
        <w:t>Antigua and Barbuda</w:t>
      </w:r>
      <w:r w:rsidR="00C0388C">
        <w:rPr>
          <w:rFonts w:ascii="Times New Roman" w:hAnsi="Times New Roman"/>
          <w:sz w:val="24"/>
          <w:shd w:val="clear" w:color="auto" w:fill="E0E0E0"/>
        </w:rPr>
        <w:t xml:space="preserve"> in</w:t>
      </w:r>
      <w:r>
        <w:rPr>
          <w:rFonts w:ascii="Times New Roman" w:hAnsi="Times New Roman"/>
          <w:sz w:val="24"/>
          <w:shd w:val="clear" w:color="auto" w:fill="E0E0E0"/>
        </w:rPr>
        <w:t xml:space="preserve"> the Multi-dimensional Poverty Peer Network of the Oxford Poverty and Human Development Initiative (OPHI).</w:t>
      </w:r>
    </w:p>
    <w:p w:rsidR="00A12E4E" w:rsidRDefault="00A12E4E">
      <w:pPr>
        <w:spacing w:after="0"/>
        <w:jc w:val="left"/>
        <w:rPr>
          <w:rFonts w:ascii="Times New Roman" w:hAnsi="Times New Roman"/>
          <w:sz w:val="24"/>
          <w:shd w:val="clear" w:color="auto" w:fill="E0E0E0"/>
        </w:rPr>
      </w:pPr>
      <w:r>
        <w:rPr>
          <w:rFonts w:ascii="Times New Roman" w:hAnsi="Times New Roman"/>
          <w:sz w:val="24"/>
          <w:shd w:val="clear" w:color="auto" w:fill="E0E0E0"/>
        </w:rPr>
        <w:br w:type="page"/>
      </w:r>
    </w:p>
    <w:p w:rsidR="00667DA3" w:rsidRPr="00665F78" w:rsidRDefault="00667DA3" w:rsidP="00667DA3">
      <w:pPr>
        <w:contextualSpacing/>
        <w:rPr>
          <w:rFonts w:ascii="Times New Roman" w:hAnsi="Times New Roman"/>
          <w:b/>
          <w:bCs/>
          <w:sz w:val="24"/>
        </w:rPr>
      </w:pPr>
      <w:r w:rsidRPr="00665F78">
        <w:rPr>
          <w:rFonts w:ascii="Times New Roman" w:hAnsi="Times New Roman"/>
          <w:b/>
          <w:bCs/>
          <w:sz w:val="24"/>
        </w:rPr>
        <w:lastRenderedPageBreak/>
        <w:t>B. Select one or more of the below strategies for addressing the above mentioned challenge/gap and describe in the context of this AWP:</w:t>
      </w:r>
    </w:p>
    <w:p w:rsidR="00667DA3" w:rsidRPr="00AB7FD6" w:rsidRDefault="00667DA3" w:rsidP="00246723">
      <w:pPr>
        <w:pStyle w:val="ListParagraph"/>
        <w:numPr>
          <w:ilvl w:val="0"/>
          <w:numId w:val="5"/>
        </w:numPr>
        <w:spacing w:before="100" w:beforeAutospacing="1" w:after="100" w:afterAutospacing="1"/>
        <w:contextualSpacing/>
        <w:jc w:val="both"/>
      </w:pPr>
      <w:r w:rsidRPr="00AB7FD6">
        <w:t xml:space="preserve">Changes in attitudes and access to decision making through awareness raising, brokering, convening </w:t>
      </w:r>
    </w:p>
    <w:p w:rsidR="00667DA3" w:rsidRPr="00190BD7" w:rsidRDefault="00667DA3" w:rsidP="00246723">
      <w:pPr>
        <w:pStyle w:val="ListParagraph"/>
        <w:numPr>
          <w:ilvl w:val="0"/>
          <w:numId w:val="5"/>
        </w:numPr>
        <w:spacing w:before="100" w:beforeAutospacing="1" w:after="100" w:afterAutospacing="1"/>
        <w:contextualSpacing/>
        <w:jc w:val="both"/>
        <w:rPr>
          <w:b/>
          <w:u w:val="single"/>
        </w:rPr>
      </w:pPr>
      <w:r w:rsidRPr="00190BD7">
        <w:rPr>
          <w:b/>
          <w:u w:val="single"/>
        </w:rPr>
        <w:t xml:space="preserve">Changes in policies, plans, budgets and legislation through support to national assessment, planning, budgeting, policy making </w:t>
      </w:r>
    </w:p>
    <w:p w:rsidR="00667DA3" w:rsidRPr="00AB7FD6" w:rsidRDefault="00667DA3" w:rsidP="00246723">
      <w:pPr>
        <w:pStyle w:val="ListParagraph"/>
        <w:numPr>
          <w:ilvl w:val="0"/>
          <w:numId w:val="5"/>
        </w:numPr>
        <w:spacing w:before="100" w:beforeAutospacing="1" w:after="100" w:afterAutospacing="1"/>
        <w:contextualSpacing/>
        <w:jc w:val="both"/>
      </w:pPr>
      <w:r w:rsidRPr="00AB7FD6">
        <w:t xml:space="preserve">Changes in the lives of individuals and communities through implementation for inclusive development </w:t>
      </w:r>
    </w:p>
    <w:p w:rsidR="00667DA3" w:rsidRPr="00665F78" w:rsidRDefault="00667DA3" w:rsidP="00667DA3">
      <w:pPr>
        <w:spacing w:before="100" w:beforeAutospacing="1" w:after="100" w:afterAutospacing="1"/>
        <w:contextualSpacing/>
        <w:rPr>
          <w:rFonts w:ascii="Times New Roman" w:hAnsi="Times New Roman"/>
          <w:b/>
          <w:sz w:val="24"/>
        </w:rPr>
      </w:pPr>
      <w:r w:rsidRPr="00665F78">
        <w:rPr>
          <w:rFonts w:ascii="Times New Roman" w:hAnsi="Times New Roman"/>
          <w:b/>
          <w:sz w:val="24"/>
        </w:rPr>
        <w:t>C. List the possible improvements in the capacities of institutions, individuals and systems that will occur as a result of this AWP.</w:t>
      </w:r>
    </w:p>
    <w:p w:rsidR="003F786D" w:rsidRPr="00665F78" w:rsidRDefault="003F786D" w:rsidP="00667DA3">
      <w:pPr>
        <w:spacing w:before="100" w:beforeAutospacing="1" w:after="100" w:afterAutospacing="1"/>
        <w:contextualSpacing/>
        <w:rPr>
          <w:rFonts w:ascii="Times New Roman" w:hAnsi="Times New Roman"/>
          <w:sz w:val="24"/>
        </w:rPr>
      </w:pPr>
      <w:r w:rsidRPr="00665F78">
        <w:rPr>
          <w:rFonts w:ascii="Times New Roman" w:hAnsi="Times New Roman"/>
          <w:sz w:val="24"/>
        </w:rPr>
        <w:t xml:space="preserve">This programme is designed </w:t>
      </w:r>
      <w:r w:rsidR="007D2DFB" w:rsidRPr="00665F78">
        <w:rPr>
          <w:rFonts w:ascii="Times New Roman" w:hAnsi="Times New Roman"/>
          <w:sz w:val="24"/>
        </w:rPr>
        <w:t>to</w:t>
      </w:r>
      <w:r w:rsidRPr="00665F78">
        <w:rPr>
          <w:rFonts w:ascii="Times New Roman" w:hAnsi="Times New Roman"/>
          <w:sz w:val="24"/>
        </w:rPr>
        <w:t>:</w:t>
      </w:r>
    </w:p>
    <w:p w:rsidR="003F786D" w:rsidRPr="003D05FA" w:rsidRDefault="007D2DFB" w:rsidP="00246723">
      <w:pPr>
        <w:pStyle w:val="ListParagraph"/>
        <w:numPr>
          <w:ilvl w:val="0"/>
          <w:numId w:val="7"/>
        </w:numPr>
        <w:spacing w:before="100" w:beforeAutospacing="1" w:after="100" w:afterAutospacing="1"/>
        <w:contextualSpacing/>
      </w:pPr>
      <w:r w:rsidRPr="003D05FA">
        <w:t>Support</w:t>
      </w:r>
      <w:r w:rsidR="003F786D" w:rsidRPr="003D05FA">
        <w:t xml:space="preserve"> evidence based policy formulation for social protection and poverty reduction</w:t>
      </w:r>
      <w:r w:rsidRPr="003D05FA">
        <w:t xml:space="preserve"> through support for multi-dimensional approaches to poverty measurement, this in conjunction with the OECS </w:t>
      </w:r>
      <w:r w:rsidR="00625F4F">
        <w:t>Commission</w:t>
      </w:r>
      <w:r w:rsidRPr="003D05FA">
        <w:t xml:space="preserve"> and other OECS Member states</w:t>
      </w:r>
      <w:r w:rsidR="003F786D" w:rsidRPr="003D05FA">
        <w:t>;</w:t>
      </w:r>
    </w:p>
    <w:p w:rsidR="003F786D" w:rsidRPr="003D05FA" w:rsidRDefault="007D2DFB" w:rsidP="00246723">
      <w:pPr>
        <w:pStyle w:val="ListParagraph"/>
        <w:numPr>
          <w:ilvl w:val="0"/>
          <w:numId w:val="7"/>
        </w:numPr>
        <w:spacing w:before="100" w:beforeAutospacing="1" w:after="100" w:afterAutospacing="1"/>
        <w:contextualSpacing/>
      </w:pPr>
      <w:r w:rsidRPr="003D05FA">
        <w:t>Enhance</w:t>
      </w:r>
      <w:r w:rsidR="003F786D" w:rsidRPr="003D05FA">
        <w:t xml:space="preserve"> technical services in managing for development results</w:t>
      </w:r>
      <w:r w:rsidR="003D05FA">
        <w:t xml:space="preserve"> through the provision of support for capacity building among technical persons at the </w:t>
      </w:r>
      <w:r w:rsidR="00625F4F">
        <w:t xml:space="preserve">Antigua and Barbuda </w:t>
      </w:r>
      <w:r w:rsidR="007D0EAE">
        <w:t>Statistics</w:t>
      </w:r>
      <w:r w:rsidR="003D05FA">
        <w:t xml:space="preserve"> D</w:t>
      </w:r>
      <w:r w:rsidR="001A3B2F">
        <w:t>ivision</w:t>
      </w:r>
      <w:r w:rsidR="003D05FA">
        <w:t xml:space="preserve"> as well as through the provision of updated software and hardware for more efficient data collection, processing, analysis and dis</w:t>
      </w:r>
      <w:r w:rsidR="00625F4F">
        <w:t>semination</w:t>
      </w:r>
      <w:r w:rsidR="003D05FA">
        <w:t>.</w:t>
      </w:r>
      <w:r w:rsidRPr="003D05FA">
        <w:t xml:space="preserve"> </w:t>
      </w:r>
    </w:p>
    <w:p w:rsidR="00667DA3" w:rsidRPr="00665F78" w:rsidRDefault="00667DA3" w:rsidP="00667DA3">
      <w:pPr>
        <w:contextualSpacing/>
        <w:rPr>
          <w:rFonts w:ascii="Times New Roman" w:hAnsi="Times New Roman"/>
          <w:b/>
          <w:bCs/>
          <w:sz w:val="24"/>
        </w:rPr>
      </w:pPr>
      <w:r w:rsidRPr="00665F78">
        <w:rPr>
          <w:rFonts w:ascii="Times New Roman" w:hAnsi="Times New Roman"/>
          <w:b/>
          <w:bCs/>
          <w:sz w:val="24"/>
        </w:rPr>
        <w:t>D. List the gender issues in this AWP and specific ways in which they will be addressed.</w:t>
      </w:r>
    </w:p>
    <w:p w:rsidR="009820CA" w:rsidRDefault="003F786D" w:rsidP="00667DA3">
      <w:pPr>
        <w:contextualSpacing/>
        <w:rPr>
          <w:rFonts w:ascii="Times New Roman" w:hAnsi="Times New Roman"/>
          <w:bCs/>
          <w:sz w:val="24"/>
        </w:rPr>
      </w:pPr>
      <w:r w:rsidRPr="00665F78">
        <w:rPr>
          <w:rFonts w:ascii="Times New Roman" w:hAnsi="Times New Roman"/>
          <w:bCs/>
          <w:sz w:val="24"/>
        </w:rPr>
        <w:t>Efforts to build capacity in the area of multidimensional approaches to poverty eradication will address gender inequality in a number of areas including the development of a multidimensional poverty index to provide more accurate measurements of poverty for targeted, evidence based and gender responsive policy and programme development. The multidimensional approach to poverty eradication will also see an increased focus on and support for access to social protection with particular attention paid to supporting female headed households. This is to reduce vulnerability of women and children to acute poverty and reliance on the informal sector.</w:t>
      </w:r>
    </w:p>
    <w:p w:rsidR="00625F4F" w:rsidRDefault="00625F4F" w:rsidP="00667DA3">
      <w:pPr>
        <w:contextualSpacing/>
        <w:rPr>
          <w:rFonts w:ascii="Times New Roman" w:hAnsi="Times New Roman"/>
          <w:bCs/>
          <w:sz w:val="24"/>
        </w:rPr>
      </w:pPr>
    </w:p>
    <w:p w:rsidR="00625F4F" w:rsidRPr="00665F78" w:rsidRDefault="00625F4F" w:rsidP="00667DA3">
      <w:pPr>
        <w:contextualSpacing/>
        <w:rPr>
          <w:rFonts w:ascii="Times New Roman" w:hAnsi="Times New Roman"/>
          <w:bCs/>
          <w:sz w:val="24"/>
        </w:rPr>
      </w:pPr>
      <w:r>
        <w:rPr>
          <w:rFonts w:ascii="Times New Roman" w:hAnsi="Times New Roman"/>
          <w:bCs/>
          <w:sz w:val="24"/>
        </w:rPr>
        <w:t>This will fulfil the M-CPAP gender marker requirements thus: Capacity development for data collection analysis and use for evidence-based, gender responsive decision making. Capacity development in this area will target sex disaggregated data and gender analysis of data.</w:t>
      </w:r>
    </w:p>
    <w:p w:rsidR="00C32DBC" w:rsidRDefault="00C32DBC" w:rsidP="00667DA3">
      <w:pPr>
        <w:contextualSpacing/>
        <w:rPr>
          <w:rFonts w:ascii="Times New Roman" w:hAnsi="Times New Roman"/>
          <w:bCs/>
          <w:sz w:val="24"/>
        </w:rPr>
      </w:pPr>
    </w:p>
    <w:p w:rsidR="00667DA3" w:rsidRPr="00665F78" w:rsidRDefault="00667DA3" w:rsidP="00667DA3">
      <w:pPr>
        <w:contextualSpacing/>
        <w:rPr>
          <w:rFonts w:ascii="Times New Roman" w:hAnsi="Times New Roman"/>
          <w:b/>
          <w:bCs/>
          <w:sz w:val="24"/>
        </w:rPr>
      </w:pPr>
      <w:r w:rsidRPr="00665F78">
        <w:rPr>
          <w:rFonts w:ascii="Times New Roman" w:hAnsi="Times New Roman"/>
          <w:b/>
          <w:bCs/>
          <w:sz w:val="24"/>
        </w:rPr>
        <w:t>E. List the South-South cooperation opportunities in this AWP and specific ways in which they will be addressed.</w:t>
      </w:r>
    </w:p>
    <w:p w:rsidR="00BE4A80" w:rsidRPr="00665F78" w:rsidRDefault="007D2DFB" w:rsidP="00EC05E0">
      <w:pPr>
        <w:tabs>
          <w:tab w:val="left" w:pos="4680"/>
        </w:tabs>
        <w:rPr>
          <w:rFonts w:ascii="Times New Roman" w:hAnsi="Times New Roman"/>
          <w:sz w:val="24"/>
          <w:shd w:val="clear" w:color="auto" w:fill="E0E0E0"/>
        </w:rPr>
      </w:pPr>
      <w:r w:rsidRPr="00665F78">
        <w:rPr>
          <w:rFonts w:ascii="Times New Roman" w:hAnsi="Times New Roman"/>
          <w:sz w:val="24"/>
          <w:shd w:val="clear" w:color="auto" w:fill="E0E0E0"/>
        </w:rPr>
        <w:t xml:space="preserve">Participation in the development and implementation of multi-dimensional approaches to poverty reduction will be undertaken in tandem with the OECS </w:t>
      </w:r>
      <w:r w:rsidR="008E1C6B">
        <w:rPr>
          <w:rFonts w:ascii="Times New Roman" w:hAnsi="Times New Roman"/>
          <w:sz w:val="24"/>
          <w:shd w:val="clear" w:color="auto" w:fill="E0E0E0"/>
        </w:rPr>
        <w:t>Commission</w:t>
      </w:r>
      <w:r w:rsidRPr="00665F78">
        <w:rPr>
          <w:rFonts w:ascii="Times New Roman" w:hAnsi="Times New Roman"/>
          <w:sz w:val="24"/>
          <w:shd w:val="clear" w:color="auto" w:fill="E0E0E0"/>
        </w:rPr>
        <w:t xml:space="preserve"> and other OECS Member States</w:t>
      </w:r>
      <w:r w:rsidR="001A3B2F">
        <w:rPr>
          <w:rFonts w:ascii="Times New Roman" w:hAnsi="Times New Roman"/>
          <w:sz w:val="24"/>
          <w:shd w:val="clear" w:color="auto" w:fill="E0E0E0"/>
        </w:rPr>
        <w:t>, with Antigua and Barbuda one of the first countries to pilot t</w:t>
      </w:r>
      <w:r w:rsidR="00625F4F">
        <w:rPr>
          <w:rFonts w:ascii="Times New Roman" w:hAnsi="Times New Roman"/>
          <w:sz w:val="24"/>
          <w:shd w:val="clear" w:color="auto" w:fill="E0E0E0"/>
        </w:rPr>
        <w:t>he MPI in the sub-region</w:t>
      </w:r>
      <w:r w:rsidR="001A3B2F">
        <w:rPr>
          <w:rFonts w:ascii="Times New Roman" w:hAnsi="Times New Roman"/>
          <w:sz w:val="24"/>
          <w:shd w:val="clear" w:color="auto" w:fill="E0E0E0"/>
        </w:rPr>
        <w:t>.</w:t>
      </w:r>
      <w:r w:rsidR="001A3B2F" w:rsidRPr="00665F78">
        <w:rPr>
          <w:rFonts w:ascii="Times New Roman" w:hAnsi="Times New Roman"/>
          <w:sz w:val="24"/>
          <w:shd w:val="clear" w:color="auto" w:fill="E0E0E0"/>
        </w:rPr>
        <w:t xml:space="preserve"> </w:t>
      </w:r>
      <w:r w:rsidR="002D5C94">
        <w:rPr>
          <w:rFonts w:ascii="Times New Roman" w:hAnsi="Times New Roman"/>
          <w:sz w:val="24"/>
          <w:shd w:val="clear" w:color="auto" w:fill="E0E0E0"/>
        </w:rPr>
        <w:t xml:space="preserve">Additionally, the </w:t>
      </w:r>
      <w:r w:rsidR="001A3B2F" w:rsidRPr="001A3B2F">
        <w:rPr>
          <w:rFonts w:ascii="Times New Roman" w:hAnsi="Times New Roman"/>
          <w:sz w:val="24"/>
          <w:shd w:val="clear" w:color="auto" w:fill="E0E0E0"/>
        </w:rPr>
        <w:t xml:space="preserve">Statistics Division </w:t>
      </w:r>
      <w:r w:rsidR="002D5C94">
        <w:rPr>
          <w:rFonts w:ascii="Times New Roman" w:hAnsi="Times New Roman"/>
          <w:sz w:val="24"/>
          <w:shd w:val="clear" w:color="auto" w:fill="E0E0E0"/>
        </w:rPr>
        <w:t xml:space="preserve">will be seeking opportunities for collaboration and information sharing as well as technical inputs from the </w:t>
      </w:r>
      <w:r w:rsidR="00190BD7">
        <w:rPr>
          <w:rFonts w:ascii="Times New Roman" w:hAnsi="Times New Roman"/>
          <w:sz w:val="24"/>
          <w:shd w:val="clear" w:color="auto" w:fill="E0E0E0"/>
        </w:rPr>
        <w:t>Oxford Poverty and Human Development Initiative (OPHI)</w:t>
      </w:r>
      <w:r w:rsidR="001A3B2F">
        <w:rPr>
          <w:rFonts w:ascii="Times New Roman" w:hAnsi="Times New Roman"/>
          <w:sz w:val="24"/>
          <w:shd w:val="clear" w:color="auto" w:fill="E0E0E0"/>
        </w:rPr>
        <w:t xml:space="preserve">. </w:t>
      </w:r>
      <w:r w:rsidR="00190BD7">
        <w:rPr>
          <w:rFonts w:ascii="Times New Roman" w:hAnsi="Times New Roman"/>
          <w:sz w:val="24"/>
          <w:shd w:val="clear" w:color="auto" w:fill="E0E0E0"/>
        </w:rPr>
        <w:t xml:space="preserve"> As well, it will support </w:t>
      </w:r>
      <w:r w:rsidR="001A3B2F">
        <w:rPr>
          <w:rFonts w:ascii="Times New Roman" w:hAnsi="Times New Roman"/>
          <w:sz w:val="24"/>
          <w:shd w:val="clear" w:color="auto" w:fill="E0E0E0"/>
        </w:rPr>
        <w:t xml:space="preserve">and participate in </w:t>
      </w:r>
      <w:r w:rsidR="00190BD7">
        <w:rPr>
          <w:rFonts w:ascii="Times New Roman" w:hAnsi="Times New Roman"/>
          <w:sz w:val="24"/>
          <w:shd w:val="clear" w:color="auto" w:fill="E0E0E0"/>
        </w:rPr>
        <w:t xml:space="preserve">efforts towards building a sub-regional network on multi-dimensional approaches to poverty measurement. </w:t>
      </w:r>
    </w:p>
    <w:p w:rsidR="00A12E4E" w:rsidRDefault="00A12E4E" w:rsidP="00EC05E0">
      <w:pPr>
        <w:tabs>
          <w:tab w:val="left" w:pos="4680"/>
        </w:tabs>
        <w:rPr>
          <w:rFonts w:ascii="Times New Roman" w:hAnsi="Times New Roman"/>
          <w:sz w:val="24"/>
          <w:shd w:val="clear" w:color="auto" w:fill="E0E0E0"/>
        </w:rPr>
      </w:pPr>
    </w:p>
    <w:p w:rsidR="00BE4A80" w:rsidRPr="008E1C6B" w:rsidRDefault="00BE4A80" w:rsidP="00EC05E0">
      <w:pPr>
        <w:tabs>
          <w:tab w:val="left" w:pos="4680"/>
        </w:tabs>
        <w:rPr>
          <w:rFonts w:ascii="Times New Roman" w:hAnsi="Times New Roman"/>
          <w:b/>
          <w:sz w:val="24"/>
          <w:shd w:val="clear" w:color="auto" w:fill="E0E0E0"/>
        </w:rPr>
      </w:pPr>
      <w:r w:rsidRPr="008E1C6B">
        <w:rPr>
          <w:rFonts w:ascii="Times New Roman" w:hAnsi="Times New Roman"/>
          <w:b/>
          <w:sz w:val="24"/>
          <w:shd w:val="clear" w:color="auto" w:fill="E0E0E0"/>
        </w:rPr>
        <w:t>F. Risks and Implementation Challenges</w:t>
      </w:r>
    </w:p>
    <w:p w:rsidR="00A12E4E" w:rsidRDefault="00D04EB3" w:rsidP="00EC05E0">
      <w:pPr>
        <w:tabs>
          <w:tab w:val="left" w:pos="4680"/>
        </w:tabs>
        <w:rPr>
          <w:rFonts w:ascii="Times New Roman" w:hAnsi="Times New Roman"/>
          <w:sz w:val="24"/>
          <w:shd w:val="clear" w:color="auto" w:fill="E0E0E0"/>
        </w:rPr>
      </w:pPr>
      <w:r>
        <w:rPr>
          <w:rFonts w:ascii="Times New Roman" w:hAnsi="Times New Roman"/>
          <w:sz w:val="24"/>
          <w:shd w:val="clear" w:color="auto" w:fill="E0E0E0"/>
        </w:rPr>
        <w:t xml:space="preserve">Key identified risks </w:t>
      </w:r>
      <w:r w:rsidR="007D0EAE">
        <w:rPr>
          <w:rFonts w:ascii="Times New Roman" w:hAnsi="Times New Roman"/>
          <w:sz w:val="24"/>
          <w:shd w:val="clear" w:color="auto" w:fill="E0E0E0"/>
        </w:rPr>
        <w:t>include challenges with implementation due to time and human resource constraints</w:t>
      </w:r>
      <w:r>
        <w:rPr>
          <w:rFonts w:ascii="Times New Roman" w:hAnsi="Times New Roman"/>
          <w:sz w:val="24"/>
          <w:shd w:val="clear" w:color="auto" w:fill="E0E0E0"/>
        </w:rPr>
        <w:t xml:space="preserve">. </w:t>
      </w:r>
      <w:bookmarkStart w:id="0" w:name="_GoBack"/>
      <w:bookmarkEnd w:id="0"/>
    </w:p>
    <w:p w:rsidR="00A12E4E" w:rsidRDefault="00A12E4E">
      <w:pPr>
        <w:spacing w:after="0"/>
        <w:jc w:val="left"/>
        <w:rPr>
          <w:rFonts w:ascii="Times New Roman" w:hAnsi="Times New Roman"/>
          <w:sz w:val="24"/>
          <w:shd w:val="clear" w:color="auto" w:fill="E0E0E0"/>
        </w:rPr>
      </w:pPr>
      <w:r>
        <w:rPr>
          <w:rFonts w:ascii="Times New Roman" w:hAnsi="Times New Roman"/>
          <w:sz w:val="24"/>
          <w:shd w:val="clear" w:color="auto" w:fill="E0E0E0"/>
        </w:rPr>
        <w:br w:type="page"/>
      </w:r>
    </w:p>
    <w:p w:rsidR="00F818DC" w:rsidRPr="00665F78" w:rsidRDefault="00D253FA" w:rsidP="00F818DC">
      <w:pPr>
        <w:rPr>
          <w:rFonts w:ascii="Times New Roman" w:hAnsi="Times New Roman"/>
          <w:sz w:val="24"/>
        </w:rPr>
      </w:pPr>
      <w:r w:rsidRPr="00665F78">
        <w:rPr>
          <w:rFonts w:ascii="Times New Roman" w:hAnsi="Times New Roman"/>
          <w:noProof/>
          <w:sz w:val="24"/>
          <w:lang w:val="en-US"/>
        </w:rPr>
        <w:lastRenderedPageBreak/>
        <mc:AlternateContent>
          <mc:Choice Requires="wps">
            <w:drawing>
              <wp:anchor distT="0" distB="0" distL="114300" distR="114300" simplePos="0" relativeHeight="251656192" behindDoc="0" locked="0" layoutInCell="1" allowOverlap="1" wp14:anchorId="2AD18247" wp14:editId="427FA02E">
                <wp:simplePos x="0" y="0"/>
                <wp:positionH relativeFrom="column">
                  <wp:posOffset>-14605</wp:posOffset>
                </wp:positionH>
                <wp:positionV relativeFrom="paragraph">
                  <wp:posOffset>83820</wp:posOffset>
                </wp:positionV>
                <wp:extent cx="3086100" cy="2350770"/>
                <wp:effectExtent l="0" t="0" r="19050" b="11430"/>
                <wp:wrapNone/>
                <wp:docPr id="1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350770"/>
                        </a:xfrm>
                        <a:prstGeom prst="rect">
                          <a:avLst/>
                        </a:prstGeom>
                        <a:solidFill>
                          <a:srgbClr val="FFFFFF"/>
                        </a:solidFill>
                        <a:ln w="9525">
                          <a:solidFill>
                            <a:srgbClr val="000000"/>
                          </a:solidFill>
                          <a:miter lim="800000"/>
                          <a:headEnd/>
                          <a:tailEnd/>
                        </a:ln>
                      </wps:spPr>
                      <wps:txbx>
                        <w:txbxContent>
                          <w:p w:rsidR="00206C54" w:rsidRPr="00CB386E" w:rsidRDefault="00206C54" w:rsidP="00905FEF">
                            <w:pPr>
                              <w:spacing w:after="0"/>
                              <w:rPr>
                                <w:rFonts w:ascii="Arial Narrow" w:hAnsi="Arial Narrow"/>
                                <w:sz w:val="20"/>
                              </w:rPr>
                            </w:pPr>
                            <w:r>
                              <w:rPr>
                                <w:rFonts w:ascii="Arial Narrow" w:hAnsi="Arial Narrow"/>
                                <w:sz w:val="20"/>
                              </w:rPr>
                              <w:t>2014</w:t>
                            </w:r>
                            <w:r w:rsidRPr="00CB386E">
                              <w:rPr>
                                <w:rFonts w:ascii="Arial Narrow" w:hAnsi="Arial Narrow"/>
                                <w:sz w:val="20"/>
                              </w:rPr>
                              <w:t xml:space="preserve"> AWP budget:</w:t>
                            </w:r>
                            <w:r w:rsidRPr="00CB386E">
                              <w:rPr>
                                <w:rFonts w:ascii="Arial Narrow" w:hAnsi="Arial Narrow"/>
                                <w:sz w:val="20"/>
                              </w:rPr>
                              <w:tab/>
                            </w:r>
                            <w:r w:rsidRPr="00CB386E">
                              <w:rPr>
                                <w:rFonts w:ascii="Arial Narrow" w:hAnsi="Arial Narrow"/>
                                <w:sz w:val="20"/>
                              </w:rPr>
                              <w:tab/>
                            </w:r>
                            <w:r>
                              <w:rPr>
                                <w:rFonts w:ascii="Arial Narrow" w:hAnsi="Arial Narrow"/>
                                <w:sz w:val="20"/>
                              </w:rPr>
                              <w:t>USD $</w:t>
                            </w:r>
                            <w:r w:rsidR="001A3B2F">
                              <w:rPr>
                                <w:rFonts w:ascii="Arial Narrow" w:hAnsi="Arial Narrow"/>
                                <w:sz w:val="20"/>
                              </w:rPr>
                              <w:t>23</w:t>
                            </w:r>
                            <w:r w:rsidR="004502D4">
                              <w:rPr>
                                <w:rFonts w:ascii="Arial Narrow" w:hAnsi="Arial Narrow"/>
                                <w:sz w:val="20"/>
                              </w:rPr>
                              <w:t>, 000.00</w:t>
                            </w:r>
                          </w:p>
                          <w:p w:rsidR="00206C54" w:rsidRPr="00CB386E" w:rsidRDefault="00206C54" w:rsidP="00905FEF">
                            <w:pPr>
                              <w:spacing w:after="0"/>
                              <w:rPr>
                                <w:rFonts w:ascii="Arial Narrow" w:hAnsi="Arial Narrow"/>
                                <w:sz w:val="20"/>
                              </w:rPr>
                            </w:pPr>
                          </w:p>
                          <w:p w:rsidR="00206C54" w:rsidRPr="00CB386E" w:rsidRDefault="00206C54" w:rsidP="00905FEF">
                            <w:pPr>
                              <w:spacing w:after="0"/>
                              <w:rPr>
                                <w:rFonts w:ascii="Arial Narrow" w:hAnsi="Arial Narrow"/>
                                <w:sz w:val="20"/>
                              </w:rPr>
                            </w:pPr>
                            <w:r w:rsidRPr="00CB386E">
                              <w:rPr>
                                <w:rFonts w:ascii="Arial Narrow" w:hAnsi="Arial Narrow"/>
                                <w:sz w:val="20"/>
                              </w:rPr>
                              <w:t xml:space="preserve">MULTI YEAR INDICATIVE Budget </w:t>
                            </w:r>
                            <w:r w:rsidRPr="00CB386E">
                              <w:rPr>
                                <w:rFonts w:ascii="Arial Narrow" w:hAnsi="Arial Narrow"/>
                                <w:sz w:val="20"/>
                              </w:rPr>
                              <w:tab/>
                              <w:t>_____________</w:t>
                            </w:r>
                            <w:r>
                              <w:rPr>
                                <w:rFonts w:ascii="Arial Narrow" w:hAnsi="Arial Narrow"/>
                                <w:sz w:val="20"/>
                              </w:rPr>
                              <w:t xml:space="preserve"> </w:t>
                            </w:r>
                            <w:r w:rsidRPr="005C0570">
                              <w:rPr>
                                <w:rFonts w:ascii="Arial Narrow" w:hAnsi="Arial Narrow"/>
                                <w:b/>
                                <w:i/>
                                <w:sz w:val="20"/>
                              </w:rPr>
                              <w:t>(</w:t>
                            </w:r>
                            <w:r>
                              <w:rPr>
                                <w:rFonts w:ascii="Arial Narrow" w:hAnsi="Arial Narrow"/>
                                <w:b/>
                                <w:i/>
                                <w:sz w:val="20"/>
                              </w:rPr>
                              <w:t>S</w:t>
                            </w:r>
                            <w:r w:rsidRPr="005C0570">
                              <w:rPr>
                                <w:rFonts w:ascii="Arial Narrow" w:hAnsi="Arial Narrow"/>
                                <w:b/>
                                <w:i/>
                                <w:sz w:val="20"/>
                              </w:rPr>
                              <w:t>ubject to the availability of the necessary funds to the UNDP)</w:t>
                            </w:r>
                          </w:p>
                          <w:p w:rsidR="00206C54" w:rsidRPr="00CB386E" w:rsidRDefault="00206C54" w:rsidP="00905FEF">
                            <w:pPr>
                              <w:spacing w:after="0"/>
                              <w:rPr>
                                <w:rFonts w:ascii="Arial Narrow" w:hAnsi="Arial Narrow"/>
                                <w:sz w:val="20"/>
                              </w:rPr>
                            </w:pPr>
                          </w:p>
                          <w:p w:rsidR="00206C54" w:rsidRPr="003F786D" w:rsidRDefault="00206C54" w:rsidP="00246723">
                            <w:pPr>
                              <w:numPr>
                                <w:ilvl w:val="0"/>
                                <w:numId w:val="1"/>
                              </w:numPr>
                              <w:tabs>
                                <w:tab w:val="clear" w:pos="1080"/>
                                <w:tab w:val="num" w:pos="720"/>
                              </w:tabs>
                              <w:spacing w:after="0"/>
                              <w:ind w:left="360"/>
                              <w:jc w:val="left"/>
                              <w:rPr>
                                <w:rFonts w:ascii="Arial Narrow" w:hAnsi="Arial Narrow"/>
                              </w:rPr>
                            </w:pPr>
                            <w:r>
                              <w:rPr>
                                <w:rFonts w:ascii="Arial Narrow" w:hAnsi="Arial Narrow"/>
                                <w:sz w:val="20"/>
                              </w:rPr>
                              <w:t>Regular</w:t>
                            </w:r>
                            <w:r>
                              <w:rPr>
                                <w:rFonts w:ascii="Arial Narrow" w:hAnsi="Arial Narrow"/>
                                <w:sz w:val="20"/>
                              </w:rPr>
                              <w:tab/>
                            </w:r>
                            <w:r>
                              <w:rPr>
                                <w:rFonts w:ascii="Arial Narrow" w:hAnsi="Arial Narrow"/>
                                <w:sz w:val="20"/>
                              </w:rPr>
                              <w:tab/>
                              <w:t xml:space="preserve">Regional TRAC USD </w:t>
                            </w:r>
                            <w:r w:rsidR="001A3B2F">
                              <w:rPr>
                                <w:rFonts w:ascii="Arial Narrow" w:hAnsi="Arial Narrow"/>
                                <w:sz w:val="20"/>
                              </w:rPr>
                              <w:t>23</w:t>
                            </w:r>
                            <w:r w:rsidRPr="003F786D">
                              <w:rPr>
                                <w:rFonts w:ascii="Arial Narrow" w:hAnsi="Arial Narrow"/>
                                <w:sz w:val="20"/>
                              </w:rPr>
                              <w:t xml:space="preserve"> 000</w:t>
                            </w:r>
                            <w:r w:rsidR="004502D4">
                              <w:rPr>
                                <w:rFonts w:ascii="Arial Narrow" w:hAnsi="Arial Narrow"/>
                                <w:sz w:val="20"/>
                              </w:rPr>
                              <w:t>.00</w:t>
                            </w:r>
                          </w:p>
                          <w:p w:rsidR="00206C54" w:rsidRPr="003F786D" w:rsidRDefault="00206C54" w:rsidP="00246723">
                            <w:pPr>
                              <w:numPr>
                                <w:ilvl w:val="0"/>
                                <w:numId w:val="1"/>
                              </w:numPr>
                              <w:tabs>
                                <w:tab w:val="clear" w:pos="1080"/>
                                <w:tab w:val="num" w:pos="720"/>
                              </w:tabs>
                              <w:spacing w:after="0"/>
                              <w:ind w:left="360"/>
                              <w:jc w:val="left"/>
                              <w:rPr>
                                <w:rFonts w:ascii="Arial Narrow" w:hAnsi="Arial Narrow"/>
                              </w:rPr>
                            </w:pPr>
                            <w:r w:rsidRPr="003F786D">
                              <w:rPr>
                                <w:rFonts w:ascii="Arial Narrow" w:hAnsi="Arial Narrow"/>
                                <w:sz w:val="20"/>
                              </w:rPr>
                              <w:t>Other:</w:t>
                            </w:r>
                          </w:p>
                          <w:p w:rsidR="00206C54" w:rsidRPr="00CB386E" w:rsidRDefault="00206C54" w:rsidP="00246723">
                            <w:pPr>
                              <w:numPr>
                                <w:ilvl w:val="1"/>
                                <w:numId w:val="1"/>
                              </w:numPr>
                              <w:tabs>
                                <w:tab w:val="clear" w:pos="2160"/>
                                <w:tab w:val="num" w:pos="1260"/>
                              </w:tabs>
                              <w:spacing w:after="0"/>
                              <w:ind w:left="1080"/>
                              <w:jc w:val="left"/>
                              <w:rPr>
                                <w:rFonts w:ascii="Arial Narrow" w:hAnsi="Arial Narrow"/>
                              </w:rPr>
                            </w:pPr>
                            <w:r w:rsidRPr="00CB386E">
                              <w:rPr>
                                <w:rFonts w:ascii="Arial Narrow" w:hAnsi="Arial Narrow"/>
                                <w:sz w:val="20"/>
                              </w:rPr>
                              <w:t>Donor</w:t>
                            </w:r>
                            <w:r w:rsidRPr="00CB386E">
                              <w:rPr>
                                <w:rFonts w:ascii="Arial Narrow" w:hAnsi="Arial Narrow"/>
                                <w:sz w:val="20"/>
                              </w:rPr>
                              <w:tab/>
                            </w:r>
                            <w:r w:rsidRPr="00CB386E">
                              <w:rPr>
                                <w:rFonts w:ascii="Arial Narrow" w:hAnsi="Arial Narrow"/>
                                <w:sz w:val="20"/>
                              </w:rPr>
                              <w:tab/>
                              <w:t>_____________</w:t>
                            </w:r>
                          </w:p>
                          <w:p w:rsidR="00206C54" w:rsidRPr="00CB386E" w:rsidRDefault="00206C54" w:rsidP="00246723">
                            <w:pPr>
                              <w:numPr>
                                <w:ilvl w:val="1"/>
                                <w:numId w:val="1"/>
                              </w:numPr>
                              <w:tabs>
                                <w:tab w:val="clear" w:pos="2160"/>
                                <w:tab w:val="num" w:pos="1260"/>
                              </w:tabs>
                              <w:spacing w:after="0"/>
                              <w:ind w:left="1080"/>
                              <w:jc w:val="left"/>
                              <w:rPr>
                                <w:rFonts w:ascii="Arial Narrow" w:hAnsi="Arial Narrow"/>
                              </w:rPr>
                            </w:pPr>
                            <w:r w:rsidRPr="00CB386E">
                              <w:rPr>
                                <w:rFonts w:ascii="Arial Narrow" w:hAnsi="Arial Narrow"/>
                                <w:sz w:val="20"/>
                              </w:rPr>
                              <w:t>Donor</w:t>
                            </w:r>
                            <w:r w:rsidRPr="00CB386E">
                              <w:rPr>
                                <w:rFonts w:ascii="Arial Narrow" w:hAnsi="Arial Narrow"/>
                                <w:sz w:val="20"/>
                              </w:rPr>
                              <w:tab/>
                            </w:r>
                            <w:r w:rsidRPr="00CB386E">
                              <w:rPr>
                                <w:rFonts w:ascii="Arial Narrow" w:hAnsi="Arial Narrow"/>
                                <w:sz w:val="20"/>
                              </w:rPr>
                              <w:tab/>
                              <w:t>_____________</w:t>
                            </w:r>
                          </w:p>
                          <w:p w:rsidR="00206C54" w:rsidRPr="00CB386E" w:rsidRDefault="00206C54" w:rsidP="00246723">
                            <w:pPr>
                              <w:numPr>
                                <w:ilvl w:val="1"/>
                                <w:numId w:val="1"/>
                              </w:numPr>
                              <w:tabs>
                                <w:tab w:val="clear" w:pos="2160"/>
                                <w:tab w:val="num" w:pos="1260"/>
                              </w:tabs>
                              <w:spacing w:after="0"/>
                              <w:ind w:left="1080"/>
                              <w:jc w:val="left"/>
                              <w:rPr>
                                <w:rFonts w:ascii="Arial Narrow" w:hAnsi="Arial Narrow"/>
                              </w:rPr>
                            </w:pPr>
                            <w:r w:rsidRPr="00CB386E">
                              <w:rPr>
                                <w:rFonts w:ascii="Arial Narrow" w:hAnsi="Arial Narrow"/>
                                <w:sz w:val="20"/>
                              </w:rPr>
                              <w:t>Donor</w:t>
                            </w:r>
                            <w:r w:rsidRPr="00CB386E">
                              <w:rPr>
                                <w:rFonts w:ascii="Arial Narrow" w:hAnsi="Arial Narrow"/>
                                <w:sz w:val="20"/>
                              </w:rPr>
                              <w:tab/>
                            </w:r>
                            <w:r w:rsidRPr="00CB386E">
                              <w:rPr>
                                <w:rFonts w:ascii="Arial Narrow" w:hAnsi="Arial Narrow"/>
                                <w:sz w:val="20"/>
                              </w:rPr>
                              <w:tab/>
                              <w:t>_____________</w:t>
                            </w:r>
                          </w:p>
                          <w:p w:rsidR="00206C54" w:rsidRPr="00CB386E" w:rsidRDefault="00206C54" w:rsidP="00246723">
                            <w:pPr>
                              <w:numPr>
                                <w:ilvl w:val="1"/>
                                <w:numId w:val="1"/>
                              </w:numPr>
                              <w:tabs>
                                <w:tab w:val="clear" w:pos="2160"/>
                                <w:tab w:val="num" w:pos="540"/>
                                <w:tab w:val="num" w:pos="1260"/>
                              </w:tabs>
                              <w:spacing w:after="0"/>
                              <w:ind w:left="1080"/>
                              <w:jc w:val="left"/>
                              <w:rPr>
                                <w:rFonts w:ascii="Arial Narrow" w:hAnsi="Arial Narrow"/>
                              </w:rPr>
                            </w:pPr>
                            <w:r w:rsidRPr="00CB386E">
                              <w:rPr>
                                <w:rFonts w:ascii="Arial Narrow" w:hAnsi="Arial Narrow"/>
                                <w:sz w:val="20"/>
                              </w:rPr>
                              <w:t>Government</w:t>
                            </w:r>
                            <w:r w:rsidRPr="00CB386E">
                              <w:rPr>
                                <w:rFonts w:ascii="Arial Narrow" w:hAnsi="Arial Narrow"/>
                                <w:sz w:val="20"/>
                              </w:rPr>
                              <w:tab/>
                            </w:r>
                            <w:r>
                              <w:rPr>
                                <w:rFonts w:ascii="Arial Narrow" w:hAnsi="Arial Narrow"/>
                                <w:sz w:val="20"/>
                              </w:rPr>
                              <w:tab/>
                            </w:r>
                            <w:r w:rsidRPr="00CB386E">
                              <w:rPr>
                                <w:rFonts w:ascii="Arial Narrow" w:hAnsi="Arial Narrow"/>
                                <w:sz w:val="20"/>
                              </w:rPr>
                              <w:t>_____________</w:t>
                            </w:r>
                          </w:p>
                          <w:p w:rsidR="00206C54" w:rsidRDefault="00206C54" w:rsidP="00F97642">
                            <w:pPr>
                              <w:rPr>
                                <w:rFonts w:ascii="Arial Narrow" w:hAnsi="Arial Narrow"/>
                                <w:sz w:val="20"/>
                              </w:rPr>
                            </w:pPr>
                          </w:p>
                          <w:p w:rsidR="00206C54" w:rsidRPr="006664ED" w:rsidRDefault="00206C54" w:rsidP="00F97642">
                            <w:pPr>
                              <w:rPr>
                                <w:rFonts w:ascii="Arial Narrow" w:hAnsi="Arial Narrow"/>
                                <w:sz w:val="20"/>
                              </w:rPr>
                            </w:pPr>
                            <w:r w:rsidRPr="00CB386E">
                              <w:rPr>
                                <w:rFonts w:ascii="Arial Narrow" w:hAnsi="Arial Narrow"/>
                                <w:sz w:val="20"/>
                              </w:rPr>
                              <w:t>In-kind Contributions</w:t>
                            </w:r>
                            <w:r w:rsidRPr="00CB386E">
                              <w:rPr>
                                <w:rFonts w:ascii="Arial Narrow" w:hAnsi="Arial Narrow"/>
                                <w:sz w:val="20"/>
                              </w:rPr>
                              <w:tab/>
                            </w:r>
                            <w:r>
                              <w:rPr>
                                <w:rFonts w:ascii="Arial Narrow" w:hAnsi="Arial Narrow"/>
                                <w:sz w:val="20"/>
                              </w:rPr>
                              <w:tab/>
                              <w:t>____________</w:t>
                            </w:r>
                          </w:p>
                          <w:p w:rsidR="00206C54" w:rsidRDefault="00206C54" w:rsidP="00F976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15pt;margin-top:6.6pt;width:243pt;height:185.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">
                <v:textbox>
                  <w:txbxContent>
                    <w:p w:rsidR="00206C54" w:rsidRPr="00CB386E" w:rsidRDefault="00206C54" w:rsidP="00905FEF">
                      <w:pPr>
                        <w:spacing w:after="0"/>
                        <w:rPr>
                          <w:rFonts w:ascii="Arial Narrow" w:hAnsi="Arial Narrow"/>
                          <w:sz w:val="20"/>
                        </w:rPr>
                      </w:pPr>
                      <w:r>
                        <w:rPr>
                          <w:rFonts w:ascii="Arial Narrow" w:hAnsi="Arial Narrow"/>
                          <w:sz w:val="20"/>
                        </w:rPr>
                        <w:t>2014</w:t>
                      </w:r>
                      <w:r w:rsidRPr="00CB386E">
                        <w:rPr>
                          <w:rFonts w:ascii="Arial Narrow" w:hAnsi="Arial Narrow"/>
                          <w:sz w:val="20"/>
                        </w:rPr>
                        <w:t xml:space="preserve"> AWP budget:</w:t>
                      </w:r>
                      <w:r w:rsidRPr="00CB386E">
                        <w:rPr>
                          <w:rFonts w:ascii="Arial Narrow" w:hAnsi="Arial Narrow"/>
                          <w:sz w:val="20"/>
                        </w:rPr>
                        <w:tab/>
                      </w:r>
                      <w:r w:rsidRPr="00CB386E">
                        <w:rPr>
                          <w:rFonts w:ascii="Arial Narrow" w:hAnsi="Arial Narrow"/>
                          <w:sz w:val="20"/>
                        </w:rPr>
                        <w:tab/>
                      </w:r>
                      <w:r>
                        <w:rPr>
                          <w:rFonts w:ascii="Arial Narrow" w:hAnsi="Arial Narrow"/>
                          <w:sz w:val="20"/>
                        </w:rPr>
                        <w:t>USD $</w:t>
                      </w:r>
                      <w:r w:rsidR="001A3B2F">
                        <w:rPr>
                          <w:rFonts w:ascii="Arial Narrow" w:hAnsi="Arial Narrow"/>
                          <w:sz w:val="20"/>
                        </w:rPr>
                        <w:t>23</w:t>
                      </w:r>
                      <w:r w:rsidR="004502D4">
                        <w:rPr>
                          <w:rFonts w:ascii="Arial Narrow" w:hAnsi="Arial Narrow"/>
                          <w:sz w:val="20"/>
                        </w:rPr>
                        <w:t>, 000.00</w:t>
                      </w:r>
                    </w:p>
                    <w:p w:rsidR="00206C54" w:rsidRPr="00CB386E" w:rsidRDefault="00206C54" w:rsidP="00905FEF">
                      <w:pPr>
                        <w:spacing w:after="0"/>
                        <w:rPr>
                          <w:rFonts w:ascii="Arial Narrow" w:hAnsi="Arial Narrow"/>
                          <w:sz w:val="20"/>
                        </w:rPr>
                      </w:pPr>
                    </w:p>
                    <w:p w:rsidR="00206C54" w:rsidRPr="00CB386E" w:rsidRDefault="00206C54" w:rsidP="00905FEF">
                      <w:pPr>
                        <w:spacing w:after="0"/>
                        <w:rPr>
                          <w:rFonts w:ascii="Arial Narrow" w:hAnsi="Arial Narrow"/>
                          <w:sz w:val="20"/>
                        </w:rPr>
                      </w:pPr>
                      <w:r w:rsidRPr="00CB386E">
                        <w:rPr>
                          <w:rFonts w:ascii="Arial Narrow" w:hAnsi="Arial Narrow"/>
                          <w:sz w:val="20"/>
                        </w:rPr>
                        <w:t xml:space="preserve">MULTI YEAR INDICATIVE Budget </w:t>
                      </w:r>
                      <w:r w:rsidRPr="00CB386E">
                        <w:rPr>
                          <w:rFonts w:ascii="Arial Narrow" w:hAnsi="Arial Narrow"/>
                          <w:sz w:val="20"/>
                        </w:rPr>
                        <w:tab/>
                        <w:t>_____________</w:t>
                      </w:r>
                      <w:r>
                        <w:rPr>
                          <w:rFonts w:ascii="Arial Narrow" w:hAnsi="Arial Narrow"/>
                          <w:sz w:val="20"/>
                        </w:rPr>
                        <w:t xml:space="preserve"> </w:t>
                      </w:r>
                      <w:r w:rsidRPr="005C0570">
                        <w:rPr>
                          <w:rFonts w:ascii="Arial Narrow" w:hAnsi="Arial Narrow"/>
                          <w:b/>
                          <w:i/>
                          <w:sz w:val="20"/>
                        </w:rPr>
                        <w:t>(</w:t>
                      </w:r>
                      <w:r>
                        <w:rPr>
                          <w:rFonts w:ascii="Arial Narrow" w:hAnsi="Arial Narrow"/>
                          <w:b/>
                          <w:i/>
                          <w:sz w:val="20"/>
                        </w:rPr>
                        <w:t>S</w:t>
                      </w:r>
                      <w:r w:rsidRPr="005C0570">
                        <w:rPr>
                          <w:rFonts w:ascii="Arial Narrow" w:hAnsi="Arial Narrow"/>
                          <w:b/>
                          <w:i/>
                          <w:sz w:val="20"/>
                        </w:rPr>
                        <w:t>ubject to the availability of the necessary funds to the UNDP)</w:t>
                      </w:r>
                    </w:p>
                    <w:p w:rsidR="00206C54" w:rsidRPr="00CB386E" w:rsidRDefault="00206C54" w:rsidP="00905FEF">
                      <w:pPr>
                        <w:spacing w:after="0"/>
                        <w:rPr>
                          <w:rFonts w:ascii="Arial Narrow" w:hAnsi="Arial Narrow"/>
                          <w:sz w:val="20"/>
                        </w:rPr>
                      </w:pPr>
                    </w:p>
                    <w:p w:rsidR="00206C54" w:rsidRPr="003F786D" w:rsidRDefault="00206C54" w:rsidP="00246723">
                      <w:pPr>
                        <w:numPr>
                          <w:ilvl w:val="0"/>
                          <w:numId w:val="1"/>
                        </w:numPr>
                        <w:tabs>
                          <w:tab w:val="clear" w:pos="1080"/>
                          <w:tab w:val="num" w:pos="720"/>
                        </w:tabs>
                        <w:spacing w:after="0"/>
                        <w:ind w:left="360"/>
                        <w:jc w:val="left"/>
                        <w:rPr>
                          <w:rFonts w:ascii="Arial Narrow" w:hAnsi="Arial Narrow"/>
                        </w:rPr>
                      </w:pPr>
                      <w:r>
                        <w:rPr>
                          <w:rFonts w:ascii="Arial Narrow" w:hAnsi="Arial Narrow"/>
                          <w:sz w:val="20"/>
                        </w:rPr>
                        <w:t>Regular</w:t>
                      </w:r>
                      <w:r>
                        <w:rPr>
                          <w:rFonts w:ascii="Arial Narrow" w:hAnsi="Arial Narrow"/>
                          <w:sz w:val="20"/>
                        </w:rPr>
                        <w:tab/>
                      </w:r>
                      <w:r>
                        <w:rPr>
                          <w:rFonts w:ascii="Arial Narrow" w:hAnsi="Arial Narrow"/>
                          <w:sz w:val="20"/>
                        </w:rPr>
                        <w:tab/>
                        <w:t xml:space="preserve">Regional TRAC USD </w:t>
                      </w:r>
                      <w:r w:rsidR="001A3B2F">
                        <w:rPr>
                          <w:rFonts w:ascii="Arial Narrow" w:hAnsi="Arial Narrow"/>
                          <w:sz w:val="20"/>
                        </w:rPr>
                        <w:t>23</w:t>
                      </w:r>
                      <w:r w:rsidRPr="003F786D">
                        <w:rPr>
                          <w:rFonts w:ascii="Arial Narrow" w:hAnsi="Arial Narrow"/>
                          <w:sz w:val="20"/>
                        </w:rPr>
                        <w:t xml:space="preserve"> 000</w:t>
                      </w:r>
                      <w:r w:rsidR="004502D4">
                        <w:rPr>
                          <w:rFonts w:ascii="Arial Narrow" w:hAnsi="Arial Narrow"/>
                          <w:sz w:val="20"/>
                        </w:rPr>
                        <w:t>.00</w:t>
                      </w:r>
                    </w:p>
                    <w:p w:rsidR="00206C54" w:rsidRPr="003F786D" w:rsidRDefault="00206C54" w:rsidP="00246723">
                      <w:pPr>
                        <w:numPr>
                          <w:ilvl w:val="0"/>
                          <w:numId w:val="1"/>
                        </w:numPr>
                        <w:tabs>
                          <w:tab w:val="clear" w:pos="1080"/>
                          <w:tab w:val="num" w:pos="720"/>
                        </w:tabs>
                        <w:spacing w:after="0"/>
                        <w:ind w:left="360"/>
                        <w:jc w:val="left"/>
                        <w:rPr>
                          <w:rFonts w:ascii="Arial Narrow" w:hAnsi="Arial Narrow"/>
                        </w:rPr>
                      </w:pPr>
                      <w:r w:rsidRPr="003F786D">
                        <w:rPr>
                          <w:rFonts w:ascii="Arial Narrow" w:hAnsi="Arial Narrow"/>
                          <w:sz w:val="20"/>
                        </w:rPr>
                        <w:t>Other:</w:t>
                      </w:r>
                    </w:p>
                    <w:p w:rsidR="00206C54" w:rsidRPr="00CB386E" w:rsidRDefault="00206C54" w:rsidP="00246723">
                      <w:pPr>
                        <w:numPr>
                          <w:ilvl w:val="1"/>
                          <w:numId w:val="1"/>
                        </w:numPr>
                        <w:tabs>
                          <w:tab w:val="clear" w:pos="2160"/>
                          <w:tab w:val="num" w:pos="1260"/>
                        </w:tabs>
                        <w:spacing w:after="0"/>
                        <w:ind w:left="1080"/>
                        <w:jc w:val="left"/>
                        <w:rPr>
                          <w:rFonts w:ascii="Arial Narrow" w:hAnsi="Arial Narrow"/>
                        </w:rPr>
                      </w:pPr>
                      <w:r w:rsidRPr="00CB386E">
                        <w:rPr>
                          <w:rFonts w:ascii="Arial Narrow" w:hAnsi="Arial Narrow"/>
                          <w:sz w:val="20"/>
                        </w:rPr>
                        <w:t>Donor</w:t>
                      </w:r>
                      <w:r w:rsidRPr="00CB386E">
                        <w:rPr>
                          <w:rFonts w:ascii="Arial Narrow" w:hAnsi="Arial Narrow"/>
                          <w:sz w:val="20"/>
                        </w:rPr>
                        <w:tab/>
                      </w:r>
                      <w:r w:rsidRPr="00CB386E">
                        <w:rPr>
                          <w:rFonts w:ascii="Arial Narrow" w:hAnsi="Arial Narrow"/>
                          <w:sz w:val="20"/>
                        </w:rPr>
                        <w:tab/>
                        <w:t>_____________</w:t>
                      </w:r>
                    </w:p>
                    <w:p w:rsidR="00206C54" w:rsidRPr="00CB386E" w:rsidRDefault="00206C54" w:rsidP="00246723">
                      <w:pPr>
                        <w:numPr>
                          <w:ilvl w:val="1"/>
                          <w:numId w:val="1"/>
                        </w:numPr>
                        <w:tabs>
                          <w:tab w:val="clear" w:pos="2160"/>
                          <w:tab w:val="num" w:pos="1260"/>
                        </w:tabs>
                        <w:spacing w:after="0"/>
                        <w:ind w:left="1080"/>
                        <w:jc w:val="left"/>
                        <w:rPr>
                          <w:rFonts w:ascii="Arial Narrow" w:hAnsi="Arial Narrow"/>
                        </w:rPr>
                      </w:pPr>
                      <w:r w:rsidRPr="00CB386E">
                        <w:rPr>
                          <w:rFonts w:ascii="Arial Narrow" w:hAnsi="Arial Narrow"/>
                          <w:sz w:val="20"/>
                        </w:rPr>
                        <w:t>Donor</w:t>
                      </w:r>
                      <w:r w:rsidRPr="00CB386E">
                        <w:rPr>
                          <w:rFonts w:ascii="Arial Narrow" w:hAnsi="Arial Narrow"/>
                          <w:sz w:val="20"/>
                        </w:rPr>
                        <w:tab/>
                      </w:r>
                      <w:r w:rsidRPr="00CB386E">
                        <w:rPr>
                          <w:rFonts w:ascii="Arial Narrow" w:hAnsi="Arial Narrow"/>
                          <w:sz w:val="20"/>
                        </w:rPr>
                        <w:tab/>
                        <w:t>_____________</w:t>
                      </w:r>
                    </w:p>
                    <w:p w:rsidR="00206C54" w:rsidRPr="00CB386E" w:rsidRDefault="00206C54" w:rsidP="00246723">
                      <w:pPr>
                        <w:numPr>
                          <w:ilvl w:val="1"/>
                          <w:numId w:val="1"/>
                        </w:numPr>
                        <w:tabs>
                          <w:tab w:val="clear" w:pos="2160"/>
                          <w:tab w:val="num" w:pos="1260"/>
                        </w:tabs>
                        <w:spacing w:after="0"/>
                        <w:ind w:left="1080"/>
                        <w:jc w:val="left"/>
                        <w:rPr>
                          <w:rFonts w:ascii="Arial Narrow" w:hAnsi="Arial Narrow"/>
                        </w:rPr>
                      </w:pPr>
                      <w:r w:rsidRPr="00CB386E">
                        <w:rPr>
                          <w:rFonts w:ascii="Arial Narrow" w:hAnsi="Arial Narrow"/>
                          <w:sz w:val="20"/>
                        </w:rPr>
                        <w:t>Donor</w:t>
                      </w:r>
                      <w:r w:rsidRPr="00CB386E">
                        <w:rPr>
                          <w:rFonts w:ascii="Arial Narrow" w:hAnsi="Arial Narrow"/>
                          <w:sz w:val="20"/>
                        </w:rPr>
                        <w:tab/>
                      </w:r>
                      <w:r w:rsidRPr="00CB386E">
                        <w:rPr>
                          <w:rFonts w:ascii="Arial Narrow" w:hAnsi="Arial Narrow"/>
                          <w:sz w:val="20"/>
                        </w:rPr>
                        <w:tab/>
                        <w:t>_____________</w:t>
                      </w:r>
                    </w:p>
                    <w:p w:rsidR="00206C54" w:rsidRPr="00CB386E" w:rsidRDefault="00206C54" w:rsidP="00246723">
                      <w:pPr>
                        <w:numPr>
                          <w:ilvl w:val="1"/>
                          <w:numId w:val="1"/>
                        </w:numPr>
                        <w:tabs>
                          <w:tab w:val="clear" w:pos="2160"/>
                          <w:tab w:val="num" w:pos="540"/>
                          <w:tab w:val="num" w:pos="1260"/>
                        </w:tabs>
                        <w:spacing w:after="0"/>
                        <w:ind w:left="1080"/>
                        <w:jc w:val="left"/>
                        <w:rPr>
                          <w:rFonts w:ascii="Arial Narrow" w:hAnsi="Arial Narrow"/>
                        </w:rPr>
                      </w:pPr>
                      <w:r w:rsidRPr="00CB386E">
                        <w:rPr>
                          <w:rFonts w:ascii="Arial Narrow" w:hAnsi="Arial Narrow"/>
                          <w:sz w:val="20"/>
                        </w:rPr>
                        <w:t>Government</w:t>
                      </w:r>
                      <w:r w:rsidRPr="00CB386E">
                        <w:rPr>
                          <w:rFonts w:ascii="Arial Narrow" w:hAnsi="Arial Narrow"/>
                          <w:sz w:val="20"/>
                        </w:rPr>
                        <w:tab/>
                      </w:r>
                      <w:r>
                        <w:rPr>
                          <w:rFonts w:ascii="Arial Narrow" w:hAnsi="Arial Narrow"/>
                          <w:sz w:val="20"/>
                        </w:rPr>
                        <w:tab/>
                      </w:r>
                      <w:r w:rsidRPr="00CB386E">
                        <w:rPr>
                          <w:rFonts w:ascii="Arial Narrow" w:hAnsi="Arial Narrow"/>
                          <w:sz w:val="20"/>
                        </w:rPr>
                        <w:t>_____________</w:t>
                      </w:r>
                    </w:p>
                    <w:p w:rsidR="00206C54" w:rsidRDefault="00206C54" w:rsidP="00F97642">
                      <w:pPr>
                        <w:rPr>
                          <w:rFonts w:ascii="Arial Narrow" w:hAnsi="Arial Narrow"/>
                          <w:sz w:val="20"/>
                        </w:rPr>
                      </w:pPr>
                    </w:p>
                    <w:p w:rsidR="00206C54" w:rsidRPr="006664ED" w:rsidRDefault="00206C54" w:rsidP="00F97642">
                      <w:pPr>
                        <w:rPr>
                          <w:rFonts w:ascii="Arial Narrow" w:hAnsi="Arial Narrow"/>
                          <w:sz w:val="20"/>
                        </w:rPr>
                      </w:pPr>
                      <w:r w:rsidRPr="00CB386E">
                        <w:rPr>
                          <w:rFonts w:ascii="Arial Narrow" w:hAnsi="Arial Narrow"/>
                          <w:sz w:val="20"/>
                        </w:rPr>
                        <w:t>In-kind Contributions</w:t>
                      </w:r>
                      <w:r w:rsidRPr="00CB386E">
                        <w:rPr>
                          <w:rFonts w:ascii="Arial Narrow" w:hAnsi="Arial Narrow"/>
                          <w:sz w:val="20"/>
                        </w:rPr>
                        <w:tab/>
                      </w:r>
                      <w:r>
                        <w:rPr>
                          <w:rFonts w:ascii="Arial Narrow" w:hAnsi="Arial Narrow"/>
                          <w:sz w:val="20"/>
                        </w:rPr>
                        <w:tab/>
                        <w:t>____________</w:t>
                      </w:r>
                    </w:p>
                    <w:p w:rsidR="00206C54" w:rsidRDefault="00206C54" w:rsidP="00F97642"/>
                  </w:txbxContent>
                </v:textbox>
              </v:shape>
            </w:pict>
          </mc:Fallback>
        </mc:AlternateContent>
      </w:r>
      <w:r w:rsidR="008873CF" w:rsidRPr="00665F78">
        <w:rPr>
          <w:rFonts w:ascii="Times New Roman" w:hAnsi="Times New Roman"/>
          <w:noProof/>
          <w:sz w:val="24"/>
          <w:lang w:val="en-US"/>
        </w:rPr>
        <mc:AlternateContent>
          <mc:Choice Requires="wps">
            <w:drawing>
              <wp:anchor distT="0" distB="0" distL="114300" distR="114300" simplePos="0" relativeHeight="251657216" behindDoc="1" locked="0" layoutInCell="1" allowOverlap="1" wp14:anchorId="5DF0F24E" wp14:editId="7F8C742C">
                <wp:simplePos x="0" y="0"/>
                <wp:positionH relativeFrom="column">
                  <wp:posOffset>-2540</wp:posOffset>
                </wp:positionH>
                <wp:positionV relativeFrom="paragraph">
                  <wp:posOffset>84455</wp:posOffset>
                </wp:positionV>
                <wp:extent cx="2971800" cy="2350770"/>
                <wp:effectExtent l="0" t="0" r="19050" b="11430"/>
                <wp:wrapTight wrapText="bothSides">
                  <wp:wrapPolygon edited="0">
                    <wp:start x="0" y="0"/>
                    <wp:lineTo x="0" y="21530"/>
                    <wp:lineTo x="21600" y="21530"/>
                    <wp:lineTo x="21600" y="0"/>
                    <wp:lineTo x="0" y="0"/>
                  </wp:wrapPolygon>
                </wp:wrapTight>
                <wp:docPr id="1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350770"/>
                        </a:xfrm>
                        <a:prstGeom prst="rect">
                          <a:avLst/>
                        </a:prstGeom>
                        <a:solidFill>
                          <a:srgbClr val="FFFFFF"/>
                        </a:solidFill>
                        <a:ln w="9525">
                          <a:solidFill>
                            <a:srgbClr val="000000"/>
                          </a:solidFill>
                          <a:miter lim="800000"/>
                          <a:headEnd/>
                          <a:tailEnd/>
                        </a:ln>
                      </wps:spPr>
                      <wps:txbx>
                        <w:txbxContent>
                          <w:p w:rsidR="00206C54" w:rsidRDefault="00206C54" w:rsidP="00F818DC">
                            <w:pPr>
                              <w:spacing w:after="0"/>
                              <w:rPr>
                                <w:rFonts w:ascii="Arial Narrow" w:hAnsi="Arial Narrow" w:cs="Arial"/>
                                <w:sz w:val="20"/>
                                <w:szCs w:val="20"/>
                                <w:lang w:val="en-US"/>
                              </w:rPr>
                            </w:pPr>
                            <w:r w:rsidRPr="00AD66DD">
                              <w:rPr>
                                <w:rFonts w:ascii="Arial Narrow" w:hAnsi="Arial Narrow" w:cs="Arial"/>
                                <w:sz w:val="20"/>
                                <w:szCs w:val="20"/>
                              </w:rPr>
                              <w:t>Programme Period:</w:t>
                            </w:r>
                            <w:r w:rsidRPr="00AD66DD">
                              <w:rPr>
                                <w:rFonts w:cs="Arial"/>
                                <w:sz w:val="20"/>
                                <w:szCs w:val="20"/>
                              </w:rPr>
                              <w:tab/>
                            </w:r>
                            <w:r w:rsidRPr="00AD66DD">
                              <w:rPr>
                                <w:rFonts w:cs="Arial"/>
                                <w:sz w:val="20"/>
                                <w:szCs w:val="20"/>
                              </w:rPr>
                              <w:tab/>
                            </w:r>
                            <w:r w:rsidRPr="00AD66DD">
                              <w:rPr>
                                <w:rFonts w:ascii="Arial Narrow" w:hAnsi="Arial Narrow" w:cs="Arial"/>
                                <w:sz w:val="20"/>
                                <w:szCs w:val="20"/>
                              </w:rPr>
                              <w:t>January – December 2014</w:t>
                            </w:r>
                          </w:p>
                          <w:p w:rsidR="00206C54" w:rsidRDefault="00206C54" w:rsidP="00F818DC">
                            <w:pPr>
                              <w:spacing w:after="0"/>
                              <w:rPr>
                                <w:rFonts w:ascii="Arial Narrow" w:hAnsi="Arial Narrow" w:cs="Arial"/>
                                <w:sz w:val="20"/>
                                <w:szCs w:val="20"/>
                                <w:lang w:val="en-US"/>
                              </w:rPr>
                            </w:pPr>
                            <w:r w:rsidRPr="000734EF">
                              <w:rPr>
                                <w:rFonts w:ascii="Arial Narrow" w:hAnsi="Arial Narrow" w:cs="Arial"/>
                                <w:sz w:val="20"/>
                                <w:szCs w:val="20"/>
                                <w:lang w:val="en-US"/>
                              </w:rPr>
                              <w:t>Key Result Area (Strategic Plan</w:t>
                            </w:r>
                            <w:r w:rsidR="004502D4">
                              <w:rPr>
                                <w:rFonts w:ascii="Arial Narrow" w:hAnsi="Arial Narrow" w:cs="Arial"/>
                                <w:sz w:val="20"/>
                                <w:szCs w:val="20"/>
                                <w:lang w:val="en-US"/>
                              </w:rPr>
                              <w:t xml:space="preserve"> 2014-2017</w:t>
                            </w:r>
                            <w:r w:rsidRPr="000734EF">
                              <w:rPr>
                                <w:rFonts w:ascii="Arial Narrow" w:hAnsi="Arial Narrow" w:cs="Arial"/>
                                <w:sz w:val="20"/>
                                <w:szCs w:val="20"/>
                                <w:lang w:val="en-US"/>
                              </w:rPr>
                              <w:t>)</w:t>
                            </w:r>
                            <w:r>
                              <w:rPr>
                                <w:rFonts w:ascii="Arial Narrow" w:hAnsi="Arial Narrow" w:cs="Arial"/>
                                <w:sz w:val="20"/>
                                <w:szCs w:val="20"/>
                                <w:lang w:val="en-US"/>
                              </w:rPr>
                              <w:t>:</w:t>
                            </w:r>
                            <w:r w:rsidR="004502D4" w:rsidRPr="004502D4">
                              <w:t xml:space="preserve"> </w:t>
                            </w:r>
                            <w:r w:rsidR="004502D4" w:rsidRPr="004502D4">
                              <w:rPr>
                                <w:rFonts w:ascii="Arial Narrow" w:hAnsi="Arial Narrow" w:cs="Arial"/>
                                <w:sz w:val="20"/>
                                <w:szCs w:val="20"/>
                                <w:lang w:val="en-US"/>
                              </w:rPr>
                              <w:t>Growth and development are inclusive and sustainable, incorporating productive capacities that create employment and livelihoods for the poor and excluded</w:t>
                            </w:r>
                            <w:r>
                              <w:rPr>
                                <w:rFonts w:ascii="Arial Narrow" w:hAnsi="Arial Narrow" w:cs="Arial"/>
                                <w:sz w:val="20"/>
                                <w:szCs w:val="20"/>
                                <w:lang w:val="en-US"/>
                              </w:rPr>
                              <w:tab/>
                            </w:r>
                          </w:p>
                          <w:p w:rsidR="00206C54" w:rsidRDefault="00206C54" w:rsidP="00F818DC">
                            <w:pPr>
                              <w:spacing w:after="0"/>
                              <w:rPr>
                                <w:rFonts w:ascii="Arial Narrow" w:hAnsi="Arial Narrow" w:cs="Arial"/>
                                <w:sz w:val="20"/>
                                <w:szCs w:val="20"/>
                                <w:lang w:val="en-US"/>
                              </w:rPr>
                            </w:pPr>
                          </w:p>
                          <w:p w:rsidR="00206C54" w:rsidRPr="00B73E95" w:rsidRDefault="00206C54" w:rsidP="00F818DC">
                            <w:pPr>
                              <w:spacing w:after="0"/>
                              <w:rPr>
                                <w:rFonts w:ascii="Arial Narrow" w:hAnsi="Arial Narrow" w:cs="Arial"/>
                                <w:sz w:val="20"/>
                                <w:szCs w:val="20"/>
                                <w:lang w:val="en-US"/>
                              </w:rPr>
                            </w:pPr>
                            <w:r w:rsidRPr="004502D4">
                              <w:rPr>
                                <w:rFonts w:ascii="Arial Narrow" w:hAnsi="Arial Narrow" w:cs="Arial"/>
                                <w:sz w:val="20"/>
                                <w:szCs w:val="20"/>
                                <w:highlight w:val="yellow"/>
                                <w:lang w:val="en-US"/>
                              </w:rPr>
                              <w:t>Atlas Project ID:</w:t>
                            </w:r>
                            <w:r w:rsidRPr="00B73E95">
                              <w:rPr>
                                <w:rFonts w:ascii="Arial Narrow" w:hAnsi="Arial Narrow" w:cs="Arial"/>
                                <w:sz w:val="20"/>
                                <w:szCs w:val="20"/>
                                <w:lang w:val="en-US"/>
                              </w:rPr>
                              <w:t xml:space="preserve">                                    </w:t>
                            </w:r>
                          </w:p>
                          <w:p w:rsidR="00206C54" w:rsidRPr="005A005B" w:rsidRDefault="00206C54" w:rsidP="00F818DC">
                            <w:pPr>
                              <w:spacing w:after="0"/>
                              <w:rPr>
                                <w:rFonts w:ascii="Arial Narrow" w:hAnsi="Arial Narrow" w:cs="Arial"/>
                                <w:sz w:val="20"/>
                                <w:szCs w:val="20"/>
                                <w:lang w:val="en-US"/>
                              </w:rPr>
                            </w:pPr>
                            <w:r w:rsidRPr="004502D4">
                              <w:rPr>
                                <w:rFonts w:ascii="Arial Narrow" w:hAnsi="Arial Narrow" w:cs="Arial"/>
                                <w:sz w:val="20"/>
                                <w:szCs w:val="20"/>
                                <w:highlight w:val="yellow"/>
                                <w:lang w:val="en-US"/>
                              </w:rPr>
                              <w:t>Atlas Output ID:</w:t>
                            </w:r>
                            <w:r w:rsidRPr="00B73E95">
                              <w:rPr>
                                <w:rFonts w:ascii="Arial Narrow" w:hAnsi="Arial Narrow" w:cs="Arial"/>
                                <w:sz w:val="20"/>
                                <w:szCs w:val="20"/>
                                <w:lang w:val="en-US"/>
                              </w:rPr>
                              <w:t xml:space="preserve">   </w:t>
                            </w:r>
                            <w:r w:rsidRPr="00B73E95">
                              <w:rPr>
                                <w:rFonts w:ascii="Arial Narrow" w:hAnsi="Arial Narrow" w:cs="Arial"/>
                                <w:sz w:val="20"/>
                                <w:szCs w:val="20"/>
                                <w:lang w:val="en-US"/>
                              </w:rPr>
                              <w:tab/>
                              <w:t xml:space="preserve">                              </w:t>
                            </w:r>
                          </w:p>
                          <w:p w:rsidR="00206C54" w:rsidRPr="005A005B" w:rsidRDefault="00206C54" w:rsidP="00F818DC">
                            <w:pPr>
                              <w:pStyle w:val="FootnoteText"/>
                              <w:spacing w:after="0"/>
                              <w:rPr>
                                <w:rFonts w:ascii="Arial Narrow" w:hAnsi="Arial Narrow" w:cs="Arial"/>
                                <w:sz w:val="20"/>
                              </w:rPr>
                            </w:pPr>
                          </w:p>
                          <w:p w:rsidR="00206C54" w:rsidRPr="005A005B" w:rsidRDefault="00206C54" w:rsidP="00F818DC">
                            <w:pPr>
                              <w:pStyle w:val="FootnoteText"/>
                              <w:spacing w:after="0"/>
                              <w:rPr>
                                <w:rFonts w:ascii="Arial Narrow" w:hAnsi="Arial Narrow" w:cs="Arial"/>
                                <w:sz w:val="20"/>
                                <w:lang w:val="fr-FR"/>
                              </w:rPr>
                            </w:pPr>
                            <w:r w:rsidRPr="005A005B">
                              <w:rPr>
                                <w:rFonts w:ascii="Arial Narrow" w:hAnsi="Arial Narrow" w:cs="Arial"/>
                                <w:sz w:val="20"/>
                              </w:rPr>
                              <w:t>Start date</w:t>
                            </w:r>
                            <w:r w:rsidRPr="005A005B">
                              <w:rPr>
                                <w:rFonts w:ascii="Arial Narrow" w:hAnsi="Arial Narrow" w:cs="Arial"/>
                                <w:sz w:val="20"/>
                                <w:lang w:val="fr-FR"/>
                              </w:rPr>
                              <w:t>:</w:t>
                            </w:r>
                            <w:r w:rsidRPr="005A005B">
                              <w:rPr>
                                <w:rFonts w:ascii="Arial Narrow" w:hAnsi="Arial Narrow" w:cs="Arial"/>
                                <w:sz w:val="20"/>
                                <w:lang w:val="fr-FR"/>
                              </w:rPr>
                              <w:tab/>
                            </w:r>
                            <w:r w:rsidRPr="005A005B">
                              <w:rPr>
                                <w:rFonts w:ascii="Arial Narrow" w:hAnsi="Arial Narrow" w:cs="Arial"/>
                                <w:sz w:val="20"/>
                                <w:lang w:val="fr-FR"/>
                              </w:rPr>
                              <w:tab/>
                            </w:r>
                            <w:r w:rsidRPr="005A005B">
                              <w:rPr>
                                <w:rFonts w:ascii="Arial Narrow" w:hAnsi="Arial Narrow" w:cs="Arial"/>
                                <w:sz w:val="20"/>
                                <w:lang w:val="fr-FR"/>
                              </w:rPr>
                              <w:tab/>
                            </w:r>
                            <w:r w:rsidR="007D0EAE">
                              <w:rPr>
                                <w:rFonts w:ascii="Arial Narrow" w:hAnsi="Arial Narrow" w:cs="Arial"/>
                                <w:sz w:val="20"/>
                                <w:lang w:val="fr-FR"/>
                              </w:rPr>
                              <w:t xml:space="preserve">     </w:t>
                            </w:r>
                            <w:r w:rsidR="00632F6C">
                              <w:rPr>
                                <w:rFonts w:ascii="Arial Narrow" w:hAnsi="Arial Narrow" w:cs="Arial"/>
                                <w:sz w:val="20"/>
                                <w:lang w:val="fr-FR"/>
                              </w:rPr>
                              <w:t xml:space="preserve">September </w:t>
                            </w:r>
                            <w:r w:rsidRPr="005A005B">
                              <w:rPr>
                                <w:rFonts w:ascii="Arial Narrow" w:hAnsi="Arial Narrow" w:cs="Arial"/>
                                <w:sz w:val="20"/>
                                <w:lang w:val="fr-FR"/>
                              </w:rPr>
                              <w:t>2014</w:t>
                            </w:r>
                          </w:p>
                          <w:p w:rsidR="00206C54" w:rsidRPr="005A005B" w:rsidRDefault="00206C54" w:rsidP="00F818DC">
                            <w:pPr>
                              <w:pStyle w:val="FootnoteText"/>
                              <w:spacing w:after="0"/>
                              <w:rPr>
                                <w:rFonts w:ascii="Arial Narrow" w:hAnsi="Arial Narrow" w:cs="Arial"/>
                                <w:sz w:val="20"/>
                                <w:lang w:val="fr-FR"/>
                              </w:rPr>
                            </w:pPr>
                          </w:p>
                          <w:p w:rsidR="00206C54" w:rsidRPr="005A005B" w:rsidRDefault="00206C54" w:rsidP="00F818DC">
                            <w:pPr>
                              <w:pStyle w:val="FootnoteText"/>
                              <w:spacing w:after="0"/>
                              <w:rPr>
                                <w:rFonts w:ascii="Arial Narrow" w:hAnsi="Arial Narrow" w:cs="Arial"/>
                                <w:sz w:val="20"/>
                                <w:lang w:val="fr-FR"/>
                              </w:rPr>
                            </w:pPr>
                            <w:r w:rsidRPr="005A005B">
                              <w:rPr>
                                <w:rFonts w:ascii="Arial Narrow" w:hAnsi="Arial Narrow" w:cs="Arial"/>
                                <w:sz w:val="20"/>
                                <w:lang w:val="fr-FR"/>
                              </w:rPr>
                              <w:t>End Date</w:t>
                            </w:r>
                            <w:r w:rsidRPr="005A005B">
                              <w:rPr>
                                <w:rFonts w:ascii="Arial Narrow" w:hAnsi="Arial Narrow" w:cs="Arial"/>
                                <w:sz w:val="20"/>
                                <w:lang w:val="fr-FR"/>
                              </w:rPr>
                              <w:tab/>
                            </w:r>
                            <w:r w:rsidRPr="005A005B">
                              <w:rPr>
                                <w:rFonts w:ascii="Arial Narrow" w:hAnsi="Arial Narrow" w:cs="Arial"/>
                                <w:sz w:val="20"/>
                                <w:lang w:val="fr-FR"/>
                              </w:rPr>
                              <w:tab/>
                            </w:r>
                            <w:r w:rsidRPr="005A005B">
                              <w:rPr>
                                <w:rFonts w:ascii="Arial Narrow" w:hAnsi="Arial Narrow" w:cs="Arial"/>
                                <w:sz w:val="20"/>
                                <w:lang w:val="fr-FR"/>
                              </w:rPr>
                              <w:tab/>
                            </w:r>
                            <w:r w:rsidRPr="005A005B">
                              <w:rPr>
                                <w:rFonts w:ascii="Arial Narrow" w:hAnsi="Arial Narrow" w:cs="Arial"/>
                                <w:sz w:val="20"/>
                                <w:lang w:val="fr-FR"/>
                              </w:rPr>
                              <w:tab/>
                              <w:t>31 December 2014</w:t>
                            </w:r>
                          </w:p>
                          <w:p w:rsidR="00206C54" w:rsidRPr="005A005B" w:rsidRDefault="00206C54" w:rsidP="00F818DC">
                            <w:pPr>
                              <w:pStyle w:val="FootnoteText"/>
                              <w:spacing w:after="0"/>
                              <w:rPr>
                                <w:rFonts w:ascii="Arial Narrow" w:hAnsi="Arial Narrow" w:cs="Arial"/>
                                <w:sz w:val="20"/>
                              </w:rPr>
                            </w:pPr>
                          </w:p>
                          <w:p w:rsidR="00206C54" w:rsidRPr="005A005B" w:rsidRDefault="00206C54" w:rsidP="00F818DC">
                            <w:pPr>
                              <w:pStyle w:val="FootnoteText"/>
                              <w:spacing w:after="0"/>
                              <w:rPr>
                                <w:rFonts w:ascii="Arial Narrow" w:hAnsi="Arial Narrow" w:cs="Arial"/>
                                <w:sz w:val="20"/>
                              </w:rPr>
                            </w:pPr>
                            <w:r w:rsidRPr="004502D4">
                              <w:rPr>
                                <w:rFonts w:ascii="Arial Narrow" w:hAnsi="Arial Narrow" w:cs="Arial"/>
                                <w:sz w:val="20"/>
                                <w:highlight w:val="yellow"/>
                              </w:rPr>
                              <w:t>PAC Meeting Date</w:t>
                            </w:r>
                            <w:r w:rsidRPr="004502D4">
                              <w:rPr>
                                <w:rFonts w:ascii="Arial Narrow" w:hAnsi="Arial Narrow" w:cs="Arial"/>
                                <w:sz w:val="20"/>
                                <w:highlight w:val="yellow"/>
                              </w:rPr>
                              <w:tab/>
                            </w:r>
                            <w:r w:rsidRPr="004502D4">
                              <w:rPr>
                                <w:rFonts w:ascii="Arial Narrow" w:hAnsi="Arial Narrow" w:cs="Arial"/>
                                <w:sz w:val="20"/>
                                <w:highlight w:val="yellow"/>
                              </w:rPr>
                              <w:tab/>
                            </w:r>
                            <w:r w:rsidRPr="004502D4">
                              <w:rPr>
                                <w:rFonts w:ascii="Arial Narrow" w:hAnsi="Arial Narrow" w:cs="Arial"/>
                                <w:sz w:val="20"/>
                                <w:highlight w:val="yellow"/>
                              </w:rPr>
                              <w:tab/>
                              <w:t xml:space="preserve">      2014</w:t>
                            </w:r>
                          </w:p>
                          <w:p w:rsidR="00206C54" w:rsidRPr="005A005B" w:rsidRDefault="00206C54" w:rsidP="00F818DC">
                            <w:pPr>
                              <w:pStyle w:val="FootnoteText"/>
                              <w:spacing w:after="0"/>
                              <w:rPr>
                                <w:rFonts w:ascii="Arial Narrow" w:hAnsi="Arial Narrow" w:cs="Arial"/>
                                <w:sz w:val="20"/>
                              </w:rPr>
                            </w:pPr>
                          </w:p>
                          <w:p w:rsidR="00206C54" w:rsidRPr="000734EF" w:rsidRDefault="00206C54" w:rsidP="00F818DC">
                            <w:pPr>
                              <w:pStyle w:val="FootnoteText"/>
                              <w:spacing w:after="0"/>
                              <w:rPr>
                                <w:rFonts w:ascii="Arial Narrow" w:hAnsi="Arial Narrow" w:cs="Arial"/>
                                <w:sz w:val="20"/>
                              </w:rPr>
                            </w:pPr>
                            <w:r w:rsidRPr="005A005B">
                              <w:rPr>
                                <w:rFonts w:ascii="Arial Narrow" w:hAnsi="Arial Narrow" w:cs="Arial"/>
                                <w:sz w:val="20"/>
                              </w:rPr>
                              <w:t xml:space="preserve"> Implementation modality </w:t>
                            </w:r>
                            <w:r w:rsidRPr="005A005B">
                              <w:rPr>
                                <w:rFonts w:ascii="Arial Narrow" w:hAnsi="Arial Narrow" w:cs="Arial"/>
                                <w:sz w:val="20"/>
                              </w:rPr>
                              <w:tab/>
                            </w:r>
                            <w:r w:rsidRPr="005A005B">
                              <w:rPr>
                                <w:rFonts w:ascii="Arial Narrow" w:hAnsi="Arial Narrow" w:cs="Arial"/>
                                <w:sz w:val="20"/>
                              </w:rPr>
                              <w:tab/>
                              <w:t>NIM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2pt;margin-top:6.65pt;width:234pt;height:18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">
                <v:textbox>
                  <w:txbxContent>
                    <w:p w:rsidR="00206C54" w:rsidRDefault="00206C54" w:rsidP="00F818DC">
                      <w:pPr>
                        <w:spacing w:after="0"/>
                        <w:rPr>
                          <w:rFonts w:ascii="Arial Narrow" w:hAnsi="Arial Narrow" w:cs="Arial"/>
                          <w:sz w:val="20"/>
                          <w:szCs w:val="20"/>
                          <w:lang w:val="en-US"/>
                        </w:rPr>
                      </w:pPr>
                      <w:r w:rsidRPr="00AD66DD">
                        <w:rPr>
                          <w:rFonts w:ascii="Arial Narrow" w:hAnsi="Arial Narrow" w:cs="Arial"/>
                          <w:sz w:val="20"/>
                          <w:szCs w:val="20"/>
                        </w:rPr>
                        <w:t>Programme Period:</w:t>
                      </w:r>
                      <w:r w:rsidRPr="00AD66DD">
                        <w:rPr>
                          <w:rFonts w:cs="Arial"/>
                          <w:sz w:val="20"/>
                          <w:szCs w:val="20"/>
                        </w:rPr>
                        <w:tab/>
                      </w:r>
                      <w:r w:rsidRPr="00AD66DD">
                        <w:rPr>
                          <w:rFonts w:cs="Arial"/>
                          <w:sz w:val="20"/>
                          <w:szCs w:val="20"/>
                        </w:rPr>
                        <w:tab/>
                      </w:r>
                      <w:r w:rsidRPr="00AD66DD">
                        <w:rPr>
                          <w:rFonts w:ascii="Arial Narrow" w:hAnsi="Arial Narrow" w:cs="Arial"/>
                          <w:sz w:val="20"/>
                          <w:szCs w:val="20"/>
                        </w:rPr>
                        <w:t>January – December 2014</w:t>
                      </w:r>
                    </w:p>
                    <w:p w:rsidR="00206C54" w:rsidRDefault="00206C54" w:rsidP="00F818DC">
                      <w:pPr>
                        <w:spacing w:after="0"/>
                        <w:rPr>
                          <w:rFonts w:ascii="Arial Narrow" w:hAnsi="Arial Narrow" w:cs="Arial"/>
                          <w:sz w:val="20"/>
                          <w:szCs w:val="20"/>
                          <w:lang w:val="en-US"/>
                        </w:rPr>
                      </w:pPr>
                      <w:r w:rsidRPr="000734EF">
                        <w:rPr>
                          <w:rFonts w:ascii="Arial Narrow" w:hAnsi="Arial Narrow" w:cs="Arial"/>
                          <w:sz w:val="20"/>
                          <w:szCs w:val="20"/>
                          <w:lang w:val="en-US"/>
                        </w:rPr>
                        <w:t>Key Result Area (Strategic Plan</w:t>
                      </w:r>
                      <w:r w:rsidR="004502D4">
                        <w:rPr>
                          <w:rFonts w:ascii="Arial Narrow" w:hAnsi="Arial Narrow" w:cs="Arial"/>
                          <w:sz w:val="20"/>
                          <w:szCs w:val="20"/>
                          <w:lang w:val="en-US"/>
                        </w:rPr>
                        <w:t xml:space="preserve"> 2014-2017</w:t>
                      </w:r>
                      <w:r w:rsidRPr="000734EF">
                        <w:rPr>
                          <w:rFonts w:ascii="Arial Narrow" w:hAnsi="Arial Narrow" w:cs="Arial"/>
                          <w:sz w:val="20"/>
                          <w:szCs w:val="20"/>
                          <w:lang w:val="en-US"/>
                        </w:rPr>
                        <w:t>)</w:t>
                      </w:r>
                      <w:r>
                        <w:rPr>
                          <w:rFonts w:ascii="Arial Narrow" w:hAnsi="Arial Narrow" w:cs="Arial"/>
                          <w:sz w:val="20"/>
                          <w:szCs w:val="20"/>
                          <w:lang w:val="en-US"/>
                        </w:rPr>
                        <w:t>:</w:t>
                      </w:r>
                      <w:r w:rsidR="004502D4" w:rsidRPr="004502D4">
                        <w:t xml:space="preserve"> </w:t>
                      </w:r>
                      <w:r w:rsidR="004502D4" w:rsidRPr="004502D4">
                        <w:rPr>
                          <w:rFonts w:ascii="Arial Narrow" w:hAnsi="Arial Narrow" w:cs="Arial"/>
                          <w:sz w:val="20"/>
                          <w:szCs w:val="20"/>
                          <w:lang w:val="en-US"/>
                        </w:rPr>
                        <w:t>Growth and development are inclusive and sustainable, incorporating productive capacities that create employment and livelihoods for the poor and excluded</w:t>
                      </w:r>
                      <w:r>
                        <w:rPr>
                          <w:rFonts w:ascii="Arial Narrow" w:hAnsi="Arial Narrow" w:cs="Arial"/>
                          <w:sz w:val="20"/>
                          <w:szCs w:val="20"/>
                          <w:lang w:val="en-US"/>
                        </w:rPr>
                        <w:tab/>
                      </w:r>
                    </w:p>
                    <w:p w:rsidR="00206C54" w:rsidRDefault="00206C54" w:rsidP="00F818DC">
                      <w:pPr>
                        <w:spacing w:after="0"/>
                        <w:rPr>
                          <w:rFonts w:ascii="Arial Narrow" w:hAnsi="Arial Narrow" w:cs="Arial"/>
                          <w:sz w:val="20"/>
                          <w:szCs w:val="20"/>
                          <w:lang w:val="en-US"/>
                        </w:rPr>
                      </w:pPr>
                    </w:p>
                    <w:p w:rsidR="00206C54" w:rsidRPr="00B73E95" w:rsidRDefault="00206C54" w:rsidP="00F818DC">
                      <w:pPr>
                        <w:spacing w:after="0"/>
                        <w:rPr>
                          <w:rFonts w:ascii="Arial Narrow" w:hAnsi="Arial Narrow" w:cs="Arial"/>
                          <w:sz w:val="20"/>
                          <w:szCs w:val="20"/>
                          <w:lang w:val="en-US"/>
                        </w:rPr>
                      </w:pPr>
                      <w:r w:rsidRPr="004502D4">
                        <w:rPr>
                          <w:rFonts w:ascii="Arial Narrow" w:hAnsi="Arial Narrow" w:cs="Arial"/>
                          <w:sz w:val="20"/>
                          <w:szCs w:val="20"/>
                          <w:highlight w:val="yellow"/>
                          <w:lang w:val="en-US"/>
                        </w:rPr>
                        <w:t>Atlas Project ID:</w:t>
                      </w:r>
                      <w:r w:rsidRPr="00B73E95">
                        <w:rPr>
                          <w:rFonts w:ascii="Arial Narrow" w:hAnsi="Arial Narrow" w:cs="Arial"/>
                          <w:sz w:val="20"/>
                          <w:szCs w:val="20"/>
                          <w:lang w:val="en-US"/>
                        </w:rPr>
                        <w:t xml:space="preserve">                                    </w:t>
                      </w:r>
                    </w:p>
                    <w:p w:rsidR="00206C54" w:rsidRPr="005A005B" w:rsidRDefault="00206C54" w:rsidP="00F818DC">
                      <w:pPr>
                        <w:spacing w:after="0"/>
                        <w:rPr>
                          <w:rFonts w:ascii="Arial Narrow" w:hAnsi="Arial Narrow" w:cs="Arial"/>
                          <w:sz w:val="20"/>
                          <w:szCs w:val="20"/>
                          <w:lang w:val="en-US"/>
                        </w:rPr>
                      </w:pPr>
                      <w:r w:rsidRPr="004502D4">
                        <w:rPr>
                          <w:rFonts w:ascii="Arial Narrow" w:hAnsi="Arial Narrow" w:cs="Arial"/>
                          <w:sz w:val="20"/>
                          <w:szCs w:val="20"/>
                          <w:highlight w:val="yellow"/>
                          <w:lang w:val="en-US"/>
                        </w:rPr>
                        <w:t>Atlas Output ID:</w:t>
                      </w:r>
                      <w:r w:rsidRPr="00B73E95">
                        <w:rPr>
                          <w:rFonts w:ascii="Arial Narrow" w:hAnsi="Arial Narrow" w:cs="Arial"/>
                          <w:sz w:val="20"/>
                          <w:szCs w:val="20"/>
                          <w:lang w:val="en-US"/>
                        </w:rPr>
                        <w:t xml:space="preserve">   </w:t>
                      </w:r>
                      <w:r w:rsidRPr="00B73E95">
                        <w:rPr>
                          <w:rFonts w:ascii="Arial Narrow" w:hAnsi="Arial Narrow" w:cs="Arial"/>
                          <w:sz w:val="20"/>
                          <w:szCs w:val="20"/>
                          <w:lang w:val="en-US"/>
                        </w:rPr>
                        <w:tab/>
                        <w:t xml:space="preserve">                              </w:t>
                      </w:r>
                    </w:p>
                    <w:p w:rsidR="00206C54" w:rsidRPr="005A005B" w:rsidRDefault="00206C54" w:rsidP="00F818DC">
                      <w:pPr>
                        <w:pStyle w:val="FootnoteText"/>
                        <w:spacing w:after="0"/>
                        <w:rPr>
                          <w:rFonts w:ascii="Arial Narrow" w:hAnsi="Arial Narrow" w:cs="Arial"/>
                          <w:sz w:val="20"/>
                        </w:rPr>
                      </w:pPr>
                    </w:p>
                    <w:p w:rsidR="00206C54" w:rsidRPr="005A005B" w:rsidRDefault="00206C54" w:rsidP="00F818DC">
                      <w:pPr>
                        <w:pStyle w:val="FootnoteText"/>
                        <w:spacing w:after="0"/>
                        <w:rPr>
                          <w:rFonts w:ascii="Arial Narrow" w:hAnsi="Arial Narrow" w:cs="Arial"/>
                          <w:sz w:val="20"/>
                          <w:lang w:val="fr-FR"/>
                        </w:rPr>
                      </w:pPr>
                      <w:r w:rsidRPr="005A005B">
                        <w:rPr>
                          <w:rFonts w:ascii="Arial Narrow" w:hAnsi="Arial Narrow" w:cs="Arial"/>
                          <w:sz w:val="20"/>
                        </w:rPr>
                        <w:t>Start date</w:t>
                      </w:r>
                      <w:r w:rsidRPr="005A005B">
                        <w:rPr>
                          <w:rFonts w:ascii="Arial Narrow" w:hAnsi="Arial Narrow" w:cs="Arial"/>
                          <w:sz w:val="20"/>
                          <w:lang w:val="fr-FR"/>
                        </w:rPr>
                        <w:t>:</w:t>
                      </w:r>
                      <w:r w:rsidRPr="005A005B">
                        <w:rPr>
                          <w:rFonts w:ascii="Arial Narrow" w:hAnsi="Arial Narrow" w:cs="Arial"/>
                          <w:sz w:val="20"/>
                          <w:lang w:val="fr-FR"/>
                        </w:rPr>
                        <w:tab/>
                      </w:r>
                      <w:r w:rsidRPr="005A005B">
                        <w:rPr>
                          <w:rFonts w:ascii="Arial Narrow" w:hAnsi="Arial Narrow" w:cs="Arial"/>
                          <w:sz w:val="20"/>
                          <w:lang w:val="fr-FR"/>
                        </w:rPr>
                        <w:tab/>
                      </w:r>
                      <w:r w:rsidRPr="005A005B">
                        <w:rPr>
                          <w:rFonts w:ascii="Arial Narrow" w:hAnsi="Arial Narrow" w:cs="Arial"/>
                          <w:sz w:val="20"/>
                          <w:lang w:val="fr-FR"/>
                        </w:rPr>
                        <w:tab/>
                      </w:r>
                      <w:r w:rsidR="007D0EAE">
                        <w:rPr>
                          <w:rFonts w:ascii="Arial Narrow" w:hAnsi="Arial Narrow" w:cs="Arial"/>
                          <w:sz w:val="20"/>
                          <w:lang w:val="fr-FR"/>
                        </w:rPr>
                        <w:t xml:space="preserve">     </w:t>
                      </w:r>
                      <w:r w:rsidR="00632F6C">
                        <w:rPr>
                          <w:rFonts w:ascii="Arial Narrow" w:hAnsi="Arial Narrow" w:cs="Arial"/>
                          <w:sz w:val="20"/>
                          <w:lang w:val="fr-FR"/>
                        </w:rPr>
                        <w:t xml:space="preserve">September </w:t>
                      </w:r>
                      <w:r w:rsidRPr="005A005B">
                        <w:rPr>
                          <w:rFonts w:ascii="Arial Narrow" w:hAnsi="Arial Narrow" w:cs="Arial"/>
                          <w:sz w:val="20"/>
                          <w:lang w:val="fr-FR"/>
                        </w:rPr>
                        <w:t>2014</w:t>
                      </w:r>
                    </w:p>
                    <w:p w:rsidR="00206C54" w:rsidRPr="005A005B" w:rsidRDefault="00206C54" w:rsidP="00F818DC">
                      <w:pPr>
                        <w:pStyle w:val="FootnoteText"/>
                        <w:spacing w:after="0"/>
                        <w:rPr>
                          <w:rFonts w:ascii="Arial Narrow" w:hAnsi="Arial Narrow" w:cs="Arial"/>
                          <w:sz w:val="20"/>
                          <w:lang w:val="fr-FR"/>
                        </w:rPr>
                      </w:pPr>
                    </w:p>
                    <w:p w:rsidR="00206C54" w:rsidRPr="005A005B" w:rsidRDefault="00206C54" w:rsidP="00F818DC">
                      <w:pPr>
                        <w:pStyle w:val="FootnoteText"/>
                        <w:spacing w:after="0"/>
                        <w:rPr>
                          <w:rFonts w:ascii="Arial Narrow" w:hAnsi="Arial Narrow" w:cs="Arial"/>
                          <w:sz w:val="20"/>
                          <w:lang w:val="fr-FR"/>
                        </w:rPr>
                      </w:pPr>
                      <w:r w:rsidRPr="005A005B">
                        <w:rPr>
                          <w:rFonts w:ascii="Arial Narrow" w:hAnsi="Arial Narrow" w:cs="Arial"/>
                          <w:sz w:val="20"/>
                          <w:lang w:val="fr-FR"/>
                        </w:rPr>
                        <w:t>End Date</w:t>
                      </w:r>
                      <w:r w:rsidRPr="005A005B">
                        <w:rPr>
                          <w:rFonts w:ascii="Arial Narrow" w:hAnsi="Arial Narrow" w:cs="Arial"/>
                          <w:sz w:val="20"/>
                          <w:lang w:val="fr-FR"/>
                        </w:rPr>
                        <w:tab/>
                      </w:r>
                      <w:r w:rsidRPr="005A005B">
                        <w:rPr>
                          <w:rFonts w:ascii="Arial Narrow" w:hAnsi="Arial Narrow" w:cs="Arial"/>
                          <w:sz w:val="20"/>
                          <w:lang w:val="fr-FR"/>
                        </w:rPr>
                        <w:tab/>
                      </w:r>
                      <w:r w:rsidRPr="005A005B">
                        <w:rPr>
                          <w:rFonts w:ascii="Arial Narrow" w:hAnsi="Arial Narrow" w:cs="Arial"/>
                          <w:sz w:val="20"/>
                          <w:lang w:val="fr-FR"/>
                        </w:rPr>
                        <w:tab/>
                      </w:r>
                      <w:r w:rsidRPr="005A005B">
                        <w:rPr>
                          <w:rFonts w:ascii="Arial Narrow" w:hAnsi="Arial Narrow" w:cs="Arial"/>
                          <w:sz w:val="20"/>
                          <w:lang w:val="fr-FR"/>
                        </w:rPr>
                        <w:tab/>
                        <w:t>31 December 2014</w:t>
                      </w:r>
                    </w:p>
                    <w:p w:rsidR="00206C54" w:rsidRPr="005A005B" w:rsidRDefault="00206C54" w:rsidP="00F818DC">
                      <w:pPr>
                        <w:pStyle w:val="FootnoteText"/>
                        <w:spacing w:after="0"/>
                        <w:rPr>
                          <w:rFonts w:ascii="Arial Narrow" w:hAnsi="Arial Narrow" w:cs="Arial"/>
                          <w:sz w:val="20"/>
                        </w:rPr>
                      </w:pPr>
                    </w:p>
                    <w:p w:rsidR="00206C54" w:rsidRPr="005A005B" w:rsidRDefault="00206C54" w:rsidP="00F818DC">
                      <w:pPr>
                        <w:pStyle w:val="FootnoteText"/>
                        <w:spacing w:after="0"/>
                        <w:rPr>
                          <w:rFonts w:ascii="Arial Narrow" w:hAnsi="Arial Narrow" w:cs="Arial"/>
                          <w:sz w:val="20"/>
                        </w:rPr>
                      </w:pPr>
                      <w:r w:rsidRPr="004502D4">
                        <w:rPr>
                          <w:rFonts w:ascii="Arial Narrow" w:hAnsi="Arial Narrow" w:cs="Arial"/>
                          <w:sz w:val="20"/>
                          <w:highlight w:val="yellow"/>
                        </w:rPr>
                        <w:t>PAC Meeting Date</w:t>
                      </w:r>
                      <w:r w:rsidRPr="004502D4">
                        <w:rPr>
                          <w:rFonts w:ascii="Arial Narrow" w:hAnsi="Arial Narrow" w:cs="Arial"/>
                          <w:sz w:val="20"/>
                          <w:highlight w:val="yellow"/>
                        </w:rPr>
                        <w:tab/>
                      </w:r>
                      <w:r w:rsidRPr="004502D4">
                        <w:rPr>
                          <w:rFonts w:ascii="Arial Narrow" w:hAnsi="Arial Narrow" w:cs="Arial"/>
                          <w:sz w:val="20"/>
                          <w:highlight w:val="yellow"/>
                        </w:rPr>
                        <w:tab/>
                      </w:r>
                      <w:r w:rsidRPr="004502D4">
                        <w:rPr>
                          <w:rFonts w:ascii="Arial Narrow" w:hAnsi="Arial Narrow" w:cs="Arial"/>
                          <w:sz w:val="20"/>
                          <w:highlight w:val="yellow"/>
                        </w:rPr>
                        <w:tab/>
                        <w:t xml:space="preserve">      2014</w:t>
                      </w:r>
                    </w:p>
                    <w:p w:rsidR="00206C54" w:rsidRPr="005A005B" w:rsidRDefault="00206C54" w:rsidP="00F818DC">
                      <w:pPr>
                        <w:pStyle w:val="FootnoteText"/>
                        <w:spacing w:after="0"/>
                        <w:rPr>
                          <w:rFonts w:ascii="Arial Narrow" w:hAnsi="Arial Narrow" w:cs="Arial"/>
                          <w:sz w:val="20"/>
                        </w:rPr>
                      </w:pPr>
                    </w:p>
                    <w:p w:rsidR="00206C54" w:rsidRPr="000734EF" w:rsidRDefault="00206C54" w:rsidP="00F818DC">
                      <w:pPr>
                        <w:pStyle w:val="FootnoteText"/>
                        <w:spacing w:after="0"/>
                        <w:rPr>
                          <w:rFonts w:ascii="Arial Narrow" w:hAnsi="Arial Narrow" w:cs="Arial"/>
                          <w:sz w:val="20"/>
                        </w:rPr>
                      </w:pPr>
                      <w:r w:rsidRPr="005A005B">
                        <w:rPr>
                          <w:rFonts w:ascii="Arial Narrow" w:hAnsi="Arial Narrow" w:cs="Arial"/>
                          <w:sz w:val="20"/>
                        </w:rPr>
                        <w:t xml:space="preserve"> Implementation modality </w:t>
                      </w:r>
                      <w:r w:rsidRPr="005A005B">
                        <w:rPr>
                          <w:rFonts w:ascii="Arial Narrow" w:hAnsi="Arial Narrow" w:cs="Arial"/>
                          <w:sz w:val="20"/>
                        </w:rPr>
                        <w:tab/>
                      </w:r>
                      <w:r w:rsidRPr="005A005B">
                        <w:rPr>
                          <w:rFonts w:ascii="Arial Narrow" w:hAnsi="Arial Narrow" w:cs="Arial"/>
                          <w:sz w:val="20"/>
                        </w:rPr>
                        <w:tab/>
                        <w:t>NIM</w:t>
                      </w:r>
                    </w:p>
                  </w:txbxContent>
                </v:textbox>
                <w10:wrap type="tight"/>
              </v:shape>
            </w:pict>
          </mc:Fallback>
        </mc:AlternateContent>
      </w:r>
    </w:p>
    <w:p w:rsidR="00905FEF" w:rsidRPr="00665F78" w:rsidRDefault="00905FEF" w:rsidP="00763857">
      <w:pPr>
        <w:pBdr>
          <w:bottom w:val="single" w:sz="4" w:space="31" w:color="auto"/>
        </w:pBdr>
        <w:rPr>
          <w:rFonts w:ascii="Times New Roman" w:hAnsi="Times New Roman"/>
          <w:sz w:val="24"/>
        </w:rPr>
      </w:pPr>
    </w:p>
    <w:p w:rsidR="00EC0BF3" w:rsidRPr="00665F78" w:rsidRDefault="00EC0BF3" w:rsidP="00763857">
      <w:pPr>
        <w:pBdr>
          <w:bottom w:val="single" w:sz="4" w:space="31" w:color="auto"/>
        </w:pBdr>
        <w:rPr>
          <w:rFonts w:ascii="Times New Roman" w:hAnsi="Times New Roman"/>
          <w:sz w:val="24"/>
        </w:rPr>
      </w:pPr>
    </w:p>
    <w:p w:rsidR="00EC0BF3" w:rsidRPr="00665F78" w:rsidRDefault="00EC0BF3" w:rsidP="00763857">
      <w:pPr>
        <w:pBdr>
          <w:bottom w:val="single" w:sz="4" w:space="31" w:color="auto"/>
        </w:pBdr>
        <w:rPr>
          <w:rFonts w:ascii="Times New Roman" w:hAnsi="Times New Roman"/>
          <w:sz w:val="24"/>
        </w:rPr>
      </w:pPr>
    </w:p>
    <w:p w:rsidR="00EC0BF3" w:rsidRPr="00665F78" w:rsidRDefault="00EC0BF3" w:rsidP="00763857">
      <w:pPr>
        <w:pBdr>
          <w:bottom w:val="single" w:sz="4" w:space="31" w:color="auto"/>
        </w:pBdr>
        <w:rPr>
          <w:rFonts w:ascii="Times New Roman" w:hAnsi="Times New Roman"/>
          <w:sz w:val="24"/>
        </w:rPr>
      </w:pPr>
    </w:p>
    <w:p w:rsidR="00EC0BF3" w:rsidRPr="00665F78" w:rsidRDefault="00EC0BF3" w:rsidP="00763857">
      <w:pPr>
        <w:pBdr>
          <w:bottom w:val="single" w:sz="4" w:space="31" w:color="auto"/>
        </w:pBdr>
        <w:rPr>
          <w:rFonts w:ascii="Times New Roman" w:hAnsi="Times New Roman"/>
          <w:sz w:val="24"/>
        </w:rPr>
      </w:pPr>
    </w:p>
    <w:p w:rsidR="00EC0BF3" w:rsidRPr="00665F78" w:rsidRDefault="00EC0BF3" w:rsidP="00763857">
      <w:pPr>
        <w:pBdr>
          <w:bottom w:val="single" w:sz="4" w:space="31" w:color="auto"/>
        </w:pBdr>
        <w:rPr>
          <w:rFonts w:ascii="Times New Roman" w:hAnsi="Times New Roman"/>
          <w:sz w:val="24"/>
        </w:rPr>
      </w:pPr>
    </w:p>
    <w:p w:rsidR="005F40D3" w:rsidRDefault="005F40D3" w:rsidP="005F40D3">
      <w:pPr>
        <w:pBdr>
          <w:bottom w:val="single" w:sz="4" w:space="1" w:color="auto"/>
        </w:pBdr>
        <w:rPr>
          <w:rFonts w:ascii="Times New Roman" w:hAnsi="Times New Roman"/>
          <w:sz w:val="24"/>
        </w:rPr>
      </w:pPr>
    </w:p>
    <w:p w:rsidR="005F40D3" w:rsidRDefault="005F40D3" w:rsidP="005F40D3">
      <w:pPr>
        <w:pBdr>
          <w:bottom w:val="single" w:sz="4" w:space="1" w:color="auto"/>
        </w:pBdr>
        <w:rPr>
          <w:rFonts w:ascii="Times New Roman" w:hAnsi="Times New Roman"/>
          <w:sz w:val="24"/>
        </w:rPr>
      </w:pPr>
    </w:p>
    <w:p w:rsidR="005F40D3" w:rsidRDefault="005F40D3" w:rsidP="005F40D3">
      <w:pPr>
        <w:pBdr>
          <w:bottom w:val="single" w:sz="4" w:space="1" w:color="auto"/>
        </w:pBdr>
        <w:rPr>
          <w:rFonts w:ascii="Times New Roman" w:hAnsi="Times New Roman"/>
          <w:sz w:val="24"/>
        </w:rPr>
      </w:pPr>
    </w:p>
    <w:p w:rsidR="00190BD7" w:rsidRDefault="00190BD7" w:rsidP="005F40D3">
      <w:pPr>
        <w:pBdr>
          <w:bottom w:val="single" w:sz="4" w:space="1" w:color="auto"/>
        </w:pBdr>
        <w:rPr>
          <w:rFonts w:ascii="Times New Roman" w:hAnsi="Times New Roman"/>
          <w:sz w:val="24"/>
        </w:rPr>
      </w:pPr>
    </w:p>
    <w:p w:rsidR="00190BD7" w:rsidRDefault="00190BD7" w:rsidP="005F40D3">
      <w:pPr>
        <w:pBdr>
          <w:bottom w:val="single" w:sz="4" w:space="1" w:color="auto"/>
        </w:pBdr>
        <w:rPr>
          <w:rFonts w:ascii="Times New Roman" w:hAnsi="Times New Roman"/>
          <w:sz w:val="24"/>
        </w:rPr>
      </w:pPr>
    </w:p>
    <w:p w:rsidR="00190BD7" w:rsidRDefault="00190BD7" w:rsidP="005F40D3">
      <w:pPr>
        <w:pBdr>
          <w:bottom w:val="single" w:sz="4" w:space="1" w:color="auto"/>
        </w:pBdr>
        <w:rPr>
          <w:rFonts w:ascii="Times New Roman" w:hAnsi="Times New Roman"/>
          <w:sz w:val="24"/>
        </w:rPr>
      </w:pPr>
    </w:p>
    <w:p w:rsidR="00190BD7" w:rsidRDefault="00190BD7" w:rsidP="005F40D3">
      <w:pPr>
        <w:pBdr>
          <w:bottom w:val="single" w:sz="4" w:space="1" w:color="auto"/>
        </w:pBdr>
        <w:rPr>
          <w:rFonts w:ascii="Times New Roman" w:hAnsi="Times New Roman"/>
          <w:sz w:val="24"/>
        </w:rPr>
      </w:pPr>
    </w:p>
    <w:p w:rsidR="00190BD7" w:rsidRDefault="00190BD7" w:rsidP="005F40D3">
      <w:pPr>
        <w:pBdr>
          <w:bottom w:val="single" w:sz="4" w:space="1" w:color="auto"/>
        </w:pBdr>
        <w:rPr>
          <w:rFonts w:ascii="Times New Roman" w:hAnsi="Times New Roman"/>
          <w:sz w:val="24"/>
        </w:rPr>
      </w:pPr>
    </w:p>
    <w:p w:rsidR="005F40D3" w:rsidRPr="00665F78" w:rsidRDefault="005F40D3" w:rsidP="005F40D3">
      <w:pPr>
        <w:pBdr>
          <w:bottom w:val="single" w:sz="4" w:space="1" w:color="auto"/>
        </w:pBdr>
        <w:rPr>
          <w:rFonts w:ascii="Times New Roman" w:hAnsi="Times New Roman"/>
          <w:sz w:val="24"/>
        </w:rPr>
      </w:pPr>
      <w:r>
        <w:rPr>
          <w:rFonts w:ascii="Times New Roman" w:hAnsi="Times New Roman"/>
          <w:sz w:val="24"/>
        </w:rPr>
        <w:t>A</w:t>
      </w:r>
      <w:r w:rsidR="00E92157" w:rsidRPr="00665F78">
        <w:rPr>
          <w:rFonts w:ascii="Times New Roman" w:hAnsi="Times New Roman"/>
          <w:sz w:val="24"/>
        </w:rPr>
        <w:t>greed by (Implementing Partner):</w:t>
      </w:r>
    </w:p>
    <w:p w:rsidR="00E92157" w:rsidRPr="00665F78" w:rsidRDefault="00E92157" w:rsidP="00E92157">
      <w:pPr>
        <w:rPr>
          <w:rFonts w:ascii="Times New Roman" w:hAnsi="Times New Roman"/>
          <w:sz w:val="24"/>
        </w:rPr>
      </w:pPr>
    </w:p>
    <w:p w:rsidR="005F40D3" w:rsidRDefault="005F40D3" w:rsidP="00E92157">
      <w:pPr>
        <w:pBdr>
          <w:bottom w:val="single" w:sz="4" w:space="1" w:color="auto"/>
        </w:pBdr>
        <w:rPr>
          <w:rFonts w:ascii="Times New Roman" w:hAnsi="Times New Roman"/>
          <w:sz w:val="24"/>
        </w:rPr>
      </w:pPr>
    </w:p>
    <w:p w:rsidR="005F40D3" w:rsidRDefault="005F40D3" w:rsidP="00E92157">
      <w:pPr>
        <w:pBdr>
          <w:bottom w:val="single" w:sz="4" w:space="1" w:color="auto"/>
        </w:pBdr>
        <w:rPr>
          <w:rFonts w:ascii="Times New Roman" w:hAnsi="Times New Roman"/>
          <w:sz w:val="24"/>
        </w:rPr>
      </w:pPr>
    </w:p>
    <w:p w:rsidR="00E92157" w:rsidRPr="00665F78" w:rsidRDefault="00E92157" w:rsidP="00E92157">
      <w:pPr>
        <w:pBdr>
          <w:bottom w:val="single" w:sz="4" w:space="1" w:color="auto"/>
        </w:pBdr>
        <w:rPr>
          <w:rFonts w:ascii="Times New Roman" w:hAnsi="Times New Roman"/>
          <w:sz w:val="24"/>
        </w:rPr>
      </w:pPr>
      <w:r w:rsidRPr="00665F78">
        <w:rPr>
          <w:rFonts w:ascii="Times New Roman" w:hAnsi="Times New Roman"/>
          <w:sz w:val="24"/>
        </w:rPr>
        <w:t>Agreed by UNDP:</w:t>
      </w:r>
    </w:p>
    <w:p w:rsidR="00763857" w:rsidRPr="00665F78" w:rsidRDefault="00763857" w:rsidP="00763857">
      <w:pPr>
        <w:spacing w:after="0"/>
        <w:jc w:val="left"/>
        <w:rPr>
          <w:rFonts w:ascii="Times New Roman" w:hAnsi="Times New Roman"/>
          <w:sz w:val="24"/>
        </w:rPr>
      </w:pPr>
    </w:p>
    <w:p w:rsidR="00763857" w:rsidRPr="00665F78" w:rsidRDefault="00763857" w:rsidP="00763857">
      <w:pPr>
        <w:spacing w:after="0"/>
        <w:jc w:val="left"/>
        <w:rPr>
          <w:rFonts w:ascii="Times New Roman" w:hAnsi="Times New Roman"/>
          <w:sz w:val="24"/>
        </w:rPr>
        <w:sectPr w:rsidR="00763857" w:rsidRPr="00665F78" w:rsidSect="00763857">
          <w:headerReference w:type="default" r:id="rId15"/>
          <w:footerReference w:type="even" r:id="rId16"/>
          <w:footerReference w:type="default" r:id="rId17"/>
          <w:pgSz w:w="11906" w:h="16838" w:code="9"/>
          <w:pgMar w:top="864" w:right="1152" w:bottom="864" w:left="1152" w:header="720" w:footer="432" w:gutter="0"/>
          <w:cols w:space="708"/>
          <w:titlePg/>
          <w:docGrid w:linePitch="360"/>
        </w:sectPr>
      </w:pPr>
    </w:p>
    <w:p w:rsidR="00905FEF" w:rsidRPr="00665F78" w:rsidRDefault="008F1069" w:rsidP="000C4DDD">
      <w:pPr>
        <w:pStyle w:val="Heading1"/>
        <w:rPr>
          <w:rFonts w:ascii="Times New Roman" w:hAnsi="Times New Roman"/>
          <w:sz w:val="24"/>
          <w:szCs w:val="24"/>
        </w:rPr>
      </w:pPr>
      <w:r w:rsidRPr="00665F78">
        <w:rPr>
          <w:rFonts w:ascii="Times New Roman" w:hAnsi="Times New Roman"/>
          <w:sz w:val="24"/>
          <w:szCs w:val="24"/>
        </w:rPr>
        <w:lastRenderedPageBreak/>
        <w:t xml:space="preserve">Annual Work Plan </w:t>
      </w:r>
      <w:r w:rsidR="00905FEF" w:rsidRPr="00665F78">
        <w:rPr>
          <w:rFonts w:ascii="Times New Roman" w:hAnsi="Times New Roman"/>
          <w:sz w:val="24"/>
          <w:szCs w:val="24"/>
        </w:rPr>
        <w:t xml:space="preserve">Year: </w:t>
      </w:r>
      <w:r w:rsidR="00D20F67" w:rsidRPr="00665F78">
        <w:rPr>
          <w:rFonts w:ascii="Times New Roman" w:hAnsi="Times New Roman"/>
          <w:sz w:val="24"/>
          <w:szCs w:val="24"/>
        </w:rPr>
        <w:t>2014</w:t>
      </w:r>
    </w:p>
    <w:tbl>
      <w:tblPr>
        <w:tblW w:w="48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3510"/>
        <w:gridCol w:w="541"/>
        <w:gridCol w:w="541"/>
        <w:gridCol w:w="541"/>
        <w:gridCol w:w="541"/>
        <w:gridCol w:w="1980"/>
        <w:gridCol w:w="1083"/>
        <w:gridCol w:w="1448"/>
        <w:gridCol w:w="1245"/>
      </w:tblGrid>
      <w:tr w:rsidR="001A218B" w:rsidRPr="00665F78" w:rsidTr="00D25588">
        <w:trPr>
          <w:trHeight w:val="195"/>
        </w:trPr>
        <w:tc>
          <w:tcPr>
            <w:tcW w:w="5000" w:type="pct"/>
            <w:gridSpan w:val="10"/>
            <w:shd w:val="clear" w:color="auto" w:fill="auto"/>
          </w:tcPr>
          <w:p w:rsidR="00CC2228" w:rsidRPr="00665F78" w:rsidRDefault="00D544D0" w:rsidP="00BE4A80">
            <w:pPr>
              <w:spacing w:line="276" w:lineRule="auto"/>
              <w:jc w:val="left"/>
              <w:rPr>
                <w:rFonts w:ascii="Times New Roman" w:hAnsi="Times New Roman"/>
                <w:b/>
                <w:bCs/>
                <w:sz w:val="24"/>
              </w:rPr>
            </w:pPr>
            <w:r w:rsidRPr="00665F78">
              <w:rPr>
                <w:rFonts w:ascii="Times New Roman" w:hAnsi="Times New Roman"/>
                <w:b/>
                <w:bCs/>
                <w:sz w:val="24"/>
              </w:rPr>
              <w:t>Key area</w:t>
            </w:r>
            <w:r w:rsidR="00CC2228" w:rsidRPr="00665F78">
              <w:rPr>
                <w:rFonts w:ascii="Times New Roman" w:hAnsi="Times New Roman"/>
                <w:b/>
                <w:bCs/>
                <w:sz w:val="24"/>
              </w:rPr>
              <w:t>s</w:t>
            </w:r>
            <w:r w:rsidRPr="00665F78">
              <w:rPr>
                <w:rFonts w:ascii="Times New Roman" w:hAnsi="Times New Roman"/>
                <w:b/>
                <w:bCs/>
                <w:sz w:val="24"/>
              </w:rPr>
              <w:t xml:space="preserve"> of UNDP S</w:t>
            </w:r>
            <w:r w:rsidR="00A60B07" w:rsidRPr="00665F78">
              <w:rPr>
                <w:rFonts w:ascii="Times New Roman" w:hAnsi="Times New Roman"/>
                <w:b/>
                <w:bCs/>
                <w:sz w:val="24"/>
              </w:rPr>
              <w:t>trategic Plan 2014-2017:</w:t>
            </w:r>
          </w:p>
          <w:p w:rsidR="00CC2228" w:rsidRPr="00665F78" w:rsidRDefault="00A60B07" w:rsidP="00F84B24">
            <w:pPr>
              <w:spacing w:line="276" w:lineRule="auto"/>
              <w:jc w:val="left"/>
              <w:rPr>
                <w:rFonts w:ascii="Times New Roman" w:hAnsi="Times New Roman"/>
                <w:b/>
                <w:bCs/>
                <w:sz w:val="24"/>
              </w:rPr>
            </w:pPr>
            <w:r w:rsidRPr="00665F78">
              <w:rPr>
                <w:rFonts w:ascii="Times New Roman" w:hAnsi="Times New Roman"/>
                <w:b/>
                <w:bCs/>
                <w:sz w:val="24"/>
              </w:rPr>
              <w:t xml:space="preserve">Outcome 1: </w:t>
            </w:r>
            <w:r w:rsidR="00724911" w:rsidRPr="00665F78">
              <w:rPr>
                <w:rFonts w:ascii="Times New Roman" w:hAnsi="Times New Roman"/>
                <w:b/>
                <w:bCs/>
                <w:sz w:val="24"/>
              </w:rPr>
              <w:t>Growth and development are inclusive and sustainable, incorporating  productive capacities that create employment and livelihoods for the poor a</w:t>
            </w:r>
            <w:r w:rsidRPr="00665F78">
              <w:rPr>
                <w:rFonts w:ascii="Times New Roman" w:hAnsi="Times New Roman"/>
                <w:b/>
                <w:bCs/>
                <w:sz w:val="24"/>
              </w:rPr>
              <w:t>nd excluded</w:t>
            </w:r>
          </w:p>
        </w:tc>
      </w:tr>
      <w:tr w:rsidR="001A218B" w:rsidRPr="00665F78" w:rsidTr="00D25588">
        <w:trPr>
          <w:trHeight w:val="195"/>
        </w:trPr>
        <w:tc>
          <w:tcPr>
            <w:tcW w:w="5000" w:type="pct"/>
            <w:gridSpan w:val="10"/>
            <w:shd w:val="clear" w:color="auto" w:fill="auto"/>
          </w:tcPr>
          <w:p w:rsidR="001A218B" w:rsidRPr="00665F78" w:rsidRDefault="001A218B" w:rsidP="00D25588">
            <w:pPr>
              <w:spacing w:line="276" w:lineRule="auto"/>
              <w:jc w:val="left"/>
              <w:rPr>
                <w:rFonts w:ascii="Times New Roman" w:hAnsi="Times New Roman"/>
                <w:b/>
                <w:bCs/>
                <w:sz w:val="24"/>
              </w:rPr>
            </w:pPr>
            <w:r w:rsidRPr="00665F78">
              <w:rPr>
                <w:rFonts w:ascii="Times New Roman" w:hAnsi="Times New Roman"/>
                <w:b/>
                <w:bCs/>
                <w:sz w:val="24"/>
              </w:rPr>
              <w:t>UNDAF / CPAP OUTCOME</w:t>
            </w:r>
            <w:r w:rsidR="00E06A47" w:rsidRPr="00665F78">
              <w:rPr>
                <w:rFonts w:ascii="Times New Roman" w:hAnsi="Times New Roman"/>
                <w:b/>
                <w:bCs/>
                <w:sz w:val="24"/>
              </w:rPr>
              <w:t>/UNDP Strategic Plan 2014-2017 Outcome</w:t>
            </w:r>
            <w:r w:rsidR="00291E37" w:rsidRPr="00665F78">
              <w:rPr>
                <w:rFonts w:ascii="Times New Roman" w:hAnsi="Times New Roman"/>
                <w:b/>
                <w:bCs/>
                <w:sz w:val="24"/>
              </w:rPr>
              <w:t>:</w:t>
            </w:r>
            <w:r w:rsidR="00981B47" w:rsidRPr="00665F78">
              <w:rPr>
                <w:rFonts w:ascii="Times New Roman" w:hAnsi="Times New Roman"/>
                <w:b/>
                <w:bCs/>
                <w:sz w:val="24"/>
              </w:rPr>
              <w:t xml:space="preserve"> </w:t>
            </w:r>
            <w:r w:rsidR="00291E37" w:rsidRPr="00665F78">
              <w:rPr>
                <w:rFonts w:ascii="Times New Roman" w:hAnsi="Times New Roman"/>
                <w:b/>
                <w:bCs/>
                <w:sz w:val="24"/>
              </w:rPr>
              <w:t xml:space="preserve"> </w:t>
            </w:r>
          </w:p>
          <w:p w:rsidR="00A60B07" w:rsidRPr="009B61FC" w:rsidRDefault="00A60B07" w:rsidP="00D25588">
            <w:pPr>
              <w:spacing w:line="276" w:lineRule="auto"/>
              <w:jc w:val="left"/>
              <w:rPr>
                <w:rFonts w:ascii="Times New Roman" w:hAnsi="Times New Roman"/>
                <w:b/>
                <w:bCs/>
                <w:szCs w:val="22"/>
              </w:rPr>
            </w:pPr>
            <w:r w:rsidRPr="009B61FC">
              <w:rPr>
                <w:rFonts w:ascii="Times New Roman" w:hAnsi="Times New Roman"/>
                <w:b/>
                <w:bCs/>
                <w:szCs w:val="22"/>
              </w:rPr>
              <w:t>Primary Outcome</w:t>
            </w:r>
          </w:p>
          <w:p w:rsidR="009B61FC" w:rsidRPr="009B61FC" w:rsidRDefault="009B61FC" w:rsidP="00C6384F">
            <w:pPr>
              <w:pStyle w:val="ListParagraph"/>
              <w:numPr>
                <w:ilvl w:val="0"/>
                <w:numId w:val="8"/>
              </w:numPr>
              <w:spacing w:line="276" w:lineRule="auto"/>
              <w:rPr>
                <w:b/>
                <w:bCs/>
              </w:rPr>
            </w:pPr>
            <w:r w:rsidRPr="009B61FC">
              <w:rPr>
                <w:bCs/>
              </w:rPr>
              <w:t xml:space="preserve">UNDAF Outcome 6: social, environmental and economic data collection is harmonised and access increased for use in policy and decision making processes at the sub-regional and national levels; Output 6.1 A regional framework of harmonised data definitions, concepts and indictors is developed and technical assistance is provided for socio-economic and environmental data collection and analysis </w:t>
            </w:r>
          </w:p>
          <w:p w:rsidR="00A60B07" w:rsidRPr="009B61FC" w:rsidRDefault="00A60B07" w:rsidP="009B61FC">
            <w:pPr>
              <w:spacing w:line="276" w:lineRule="auto"/>
              <w:rPr>
                <w:rFonts w:ascii="Times New Roman" w:hAnsi="Times New Roman"/>
                <w:b/>
                <w:bCs/>
              </w:rPr>
            </w:pPr>
            <w:r w:rsidRPr="009B61FC">
              <w:rPr>
                <w:rFonts w:ascii="Times New Roman" w:hAnsi="Times New Roman"/>
                <w:b/>
                <w:bCs/>
              </w:rPr>
              <w:t>Secondary outcomes</w:t>
            </w:r>
          </w:p>
          <w:p w:rsidR="00792855" w:rsidRPr="009B61FC" w:rsidRDefault="009B61FC" w:rsidP="009B61FC">
            <w:pPr>
              <w:pStyle w:val="ListParagraph"/>
              <w:numPr>
                <w:ilvl w:val="0"/>
                <w:numId w:val="8"/>
              </w:numPr>
              <w:spacing w:line="276" w:lineRule="auto"/>
              <w:rPr>
                <w:bCs/>
              </w:rPr>
            </w:pPr>
            <w:r>
              <w:rPr>
                <w:bCs/>
              </w:rPr>
              <w:t>UNDAF Outcome 3: Social protection and poverty reduction with a focus on vulnerable groups: Output 3.5 A framework for improved and harmonised measures of poverty that are specific to the SIDS context is developed</w:t>
            </w:r>
          </w:p>
        </w:tc>
      </w:tr>
      <w:tr w:rsidR="001A218B" w:rsidRPr="00665F78" w:rsidTr="00D25588">
        <w:trPr>
          <w:trHeight w:val="195"/>
        </w:trPr>
        <w:tc>
          <w:tcPr>
            <w:tcW w:w="5000" w:type="pct"/>
            <w:gridSpan w:val="10"/>
            <w:shd w:val="clear" w:color="auto" w:fill="auto"/>
          </w:tcPr>
          <w:p w:rsidR="00AB7997" w:rsidRPr="00665F78" w:rsidRDefault="001A218B" w:rsidP="00AB7997">
            <w:pPr>
              <w:spacing w:line="276" w:lineRule="auto"/>
              <w:jc w:val="left"/>
              <w:rPr>
                <w:rFonts w:ascii="Times New Roman" w:hAnsi="Times New Roman"/>
                <w:bCs/>
                <w:sz w:val="24"/>
              </w:rPr>
            </w:pPr>
            <w:r w:rsidRPr="00665F78">
              <w:rPr>
                <w:rFonts w:ascii="Times New Roman" w:hAnsi="Times New Roman"/>
                <w:b/>
                <w:bCs/>
                <w:sz w:val="24"/>
              </w:rPr>
              <w:t xml:space="preserve">CPAP OUTCOME </w:t>
            </w:r>
            <w:r w:rsidRPr="00665F78">
              <w:rPr>
                <w:rFonts w:ascii="Times New Roman" w:hAnsi="Times New Roman"/>
                <w:bCs/>
                <w:sz w:val="24"/>
              </w:rPr>
              <w:t>Indicators</w:t>
            </w:r>
            <w:r w:rsidR="00A04C2E" w:rsidRPr="00665F78">
              <w:rPr>
                <w:rFonts w:ascii="Times New Roman" w:hAnsi="Times New Roman"/>
                <w:bCs/>
                <w:sz w:val="24"/>
              </w:rPr>
              <w:t>:</w:t>
            </w:r>
          </w:p>
          <w:p w:rsidR="00AB7997" w:rsidRPr="00665F78" w:rsidRDefault="009B61FC" w:rsidP="00246723">
            <w:pPr>
              <w:pStyle w:val="ListParagraph"/>
              <w:numPr>
                <w:ilvl w:val="0"/>
                <w:numId w:val="9"/>
              </w:numPr>
              <w:spacing w:line="276" w:lineRule="auto"/>
              <w:rPr>
                <w:bCs/>
              </w:rPr>
            </w:pPr>
            <w:r>
              <w:rPr>
                <w:bCs/>
              </w:rPr>
              <w:t>Number of countries that have multi-sectoral and integrated data collection and dissemination systems in place that contribute to policy development including MDG achievement and monitoring</w:t>
            </w:r>
          </w:p>
          <w:p w:rsidR="00C6384F" w:rsidRPr="009B61FC" w:rsidRDefault="009B61FC" w:rsidP="009B61FC">
            <w:pPr>
              <w:pStyle w:val="ListParagraph"/>
              <w:numPr>
                <w:ilvl w:val="0"/>
                <w:numId w:val="9"/>
              </w:numPr>
              <w:spacing w:line="276" w:lineRule="auto"/>
              <w:rPr>
                <w:bCs/>
              </w:rPr>
            </w:pPr>
            <w:r>
              <w:rPr>
                <w:bCs/>
              </w:rPr>
              <w:t>Number of national statistical offices with increased capacities in data collection, analysis and reporting/publishing/dissemination</w:t>
            </w:r>
          </w:p>
        </w:tc>
      </w:tr>
      <w:tr w:rsidR="001A218B" w:rsidRPr="00665F78" w:rsidTr="00D25588">
        <w:trPr>
          <w:trHeight w:val="195"/>
        </w:trPr>
        <w:tc>
          <w:tcPr>
            <w:tcW w:w="5000" w:type="pct"/>
            <w:gridSpan w:val="10"/>
            <w:shd w:val="clear" w:color="auto" w:fill="auto"/>
          </w:tcPr>
          <w:p w:rsidR="006104DC" w:rsidRPr="00665F78" w:rsidRDefault="001A218B" w:rsidP="00DE2FD7">
            <w:pPr>
              <w:spacing w:line="276" w:lineRule="auto"/>
              <w:jc w:val="left"/>
              <w:rPr>
                <w:rFonts w:ascii="Times New Roman" w:hAnsi="Times New Roman"/>
                <w:snapToGrid w:val="0"/>
                <w:color w:val="000000"/>
                <w:sz w:val="24"/>
                <w:lang w:val="en-US"/>
              </w:rPr>
            </w:pPr>
            <w:r w:rsidRPr="00665F78">
              <w:rPr>
                <w:rFonts w:ascii="Times New Roman" w:hAnsi="Times New Roman"/>
                <w:b/>
                <w:bCs/>
                <w:sz w:val="24"/>
              </w:rPr>
              <w:t xml:space="preserve">CONTRIBUTING TO </w:t>
            </w:r>
            <w:r w:rsidR="00670942" w:rsidRPr="00665F78">
              <w:rPr>
                <w:rFonts w:ascii="Times New Roman" w:hAnsi="Times New Roman"/>
                <w:b/>
                <w:bCs/>
                <w:sz w:val="24"/>
              </w:rPr>
              <w:t>M-</w:t>
            </w:r>
            <w:r w:rsidRPr="00665F78">
              <w:rPr>
                <w:rFonts w:ascii="Times New Roman" w:hAnsi="Times New Roman"/>
                <w:b/>
                <w:bCs/>
                <w:sz w:val="24"/>
              </w:rPr>
              <w:t>CPAP OUTPUT</w:t>
            </w:r>
            <w:r w:rsidR="00A04C2E" w:rsidRPr="00665F78">
              <w:rPr>
                <w:rFonts w:ascii="Times New Roman" w:hAnsi="Times New Roman"/>
                <w:b/>
                <w:bCs/>
                <w:sz w:val="24"/>
              </w:rPr>
              <w:t>:</w:t>
            </w:r>
            <w:r w:rsidR="00A04C2E" w:rsidRPr="00665F78">
              <w:rPr>
                <w:rFonts w:ascii="Times New Roman" w:hAnsi="Times New Roman"/>
                <w:snapToGrid w:val="0"/>
                <w:color w:val="000000"/>
                <w:sz w:val="24"/>
                <w:lang w:val="en-US"/>
              </w:rPr>
              <w:t xml:space="preserve"> </w:t>
            </w:r>
          </w:p>
          <w:p w:rsidR="00DE2FD7" w:rsidRPr="000352E6" w:rsidRDefault="00DE2FD7" w:rsidP="000352E6">
            <w:pPr>
              <w:spacing w:line="276" w:lineRule="auto"/>
              <w:rPr>
                <w:rFonts w:ascii="Times New Roman" w:hAnsi="Times New Roman"/>
                <w:bCs/>
              </w:rPr>
            </w:pPr>
            <w:r w:rsidRPr="000352E6">
              <w:rPr>
                <w:rFonts w:ascii="Times New Roman" w:hAnsi="Times New Roman"/>
                <w:bCs/>
              </w:rPr>
              <w:t xml:space="preserve">Programme Component: Poverty Reduction and MDG Achievement: </w:t>
            </w:r>
          </w:p>
          <w:p w:rsidR="009B61FC" w:rsidRPr="009B61FC" w:rsidRDefault="009B61FC" w:rsidP="009B61FC">
            <w:pPr>
              <w:pStyle w:val="ListParagraph"/>
              <w:numPr>
                <w:ilvl w:val="0"/>
                <w:numId w:val="14"/>
              </w:numPr>
              <w:spacing w:line="276" w:lineRule="auto"/>
              <w:rPr>
                <w:bCs/>
              </w:rPr>
            </w:pPr>
            <w:r>
              <w:rPr>
                <w:bCs/>
              </w:rPr>
              <w:t>M-CPAP output:  Framework developed for multi-sectoral and integrated data collection and dissemination across line ministries and national statistical offices in 5 countries and implemented in at least 3</w:t>
            </w:r>
          </w:p>
        </w:tc>
      </w:tr>
      <w:tr w:rsidR="001A218B" w:rsidRPr="00665F78" w:rsidTr="00D25588">
        <w:trPr>
          <w:trHeight w:val="195"/>
        </w:trPr>
        <w:tc>
          <w:tcPr>
            <w:tcW w:w="5000" w:type="pct"/>
            <w:gridSpan w:val="10"/>
            <w:shd w:val="clear" w:color="auto" w:fill="auto"/>
          </w:tcPr>
          <w:p w:rsidR="004E5E10" w:rsidRPr="00665F78" w:rsidRDefault="001A218B" w:rsidP="004E5E10">
            <w:pPr>
              <w:spacing w:line="276" w:lineRule="auto"/>
              <w:jc w:val="left"/>
              <w:rPr>
                <w:rFonts w:ascii="Times New Roman" w:hAnsi="Times New Roman"/>
                <w:b/>
                <w:bCs/>
                <w:sz w:val="24"/>
                <w:highlight w:val="yellow"/>
              </w:rPr>
            </w:pPr>
            <w:r w:rsidRPr="00665F78">
              <w:rPr>
                <w:rFonts w:ascii="Times New Roman" w:hAnsi="Times New Roman"/>
                <w:b/>
                <w:bCs/>
                <w:sz w:val="24"/>
              </w:rPr>
              <w:t>CONTRIBUTING TO CPAP 5 year target</w:t>
            </w:r>
            <w:r w:rsidR="004E5E10">
              <w:rPr>
                <w:rFonts w:ascii="Times New Roman" w:hAnsi="Times New Roman"/>
                <w:b/>
                <w:bCs/>
                <w:sz w:val="24"/>
              </w:rPr>
              <w:t>: Social protection and poverty reduction with a focus on vulnerable groups</w:t>
            </w:r>
          </w:p>
        </w:tc>
      </w:tr>
      <w:tr w:rsidR="004E5E10" w:rsidRPr="00665F78" w:rsidTr="00D25588">
        <w:trPr>
          <w:trHeight w:val="195"/>
        </w:trPr>
        <w:tc>
          <w:tcPr>
            <w:tcW w:w="5000" w:type="pct"/>
            <w:gridSpan w:val="10"/>
            <w:shd w:val="clear" w:color="auto" w:fill="auto"/>
          </w:tcPr>
          <w:p w:rsidR="004E5E10" w:rsidRPr="004E5E10" w:rsidRDefault="004E5E10" w:rsidP="004E5E10">
            <w:pPr>
              <w:pStyle w:val="Heading2"/>
              <w:ind w:left="0"/>
              <w:jc w:val="left"/>
              <w:rPr>
                <w:rFonts w:ascii="Times New Roman" w:hAnsi="Times New Roman"/>
                <w:b w:val="0"/>
                <w:szCs w:val="22"/>
              </w:rPr>
            </w:pPr>
            <w:r>
              <w:rPr>
                <w:rFonts w:ascii="Times New Roman" w:hAnsi="Times New Roman"/>
                <w:b w:val="0"/>
                <w:szCs w:val="22"/>
              </w:rPr>
              <w:t>*</w:t>
            </w:r>
            <w:r w:rsidRPr="002C7A0B">
              <w:rPr>
                <w:rFonts w:ascii="Times New Roman" w:hAnsi="Times New Roman"/>
                <w:b w:val="0"/>
                <w:szCs w:val="22"/>
              </w:rPr>
              <w:t xml:space="preserve">Please note that quarterly </w:t>
            </w:r>
            <w:r>
              <w:rPr>
                <w:rFonts w:ascii="Times New Roman" w:hAnsi="Times New Roman"/>
                <w:b w:val="0"/>
                <w:szCs w:val="22"/>
              </w:rPr>
              <w:t>fund</w:t>
            </w:r>
            <w:r w:rsidRPr="002C7A0B">
              <w:rPr>
                <w:rFonts w:ascii="Times New Roman" w:hAnsi="Times New Roman"/>
                <w:b w:val="0"/>
                <w:szCs w:val="22"/>
              </w:rPr>
              <w:t xml:space="preserve"> disbursals are contingent upon completion of quarterly activities and that no funds will be disbursed un</w:t>
            </w:r>
            <w:r>
              <w:rPr>
                <w:rFonts w:ascii="Times New Roman" w:hAnsi="Times New Roman"/>
                <w:b w:val="0"/>
                <w:szCs w:val="22"/>
              </w:rPr>
              <w:t>til outstanding funds are spent. Quarterly expenditures are indicated in the “quarterly output targets” specified below, and will be added to comprise the disbursement per quarter.</w:t>
            </w:r>
          </w:p>
        </w:tc>
      </w:tr>
      <w:tr w:rsidR="001D34FB" w:rsidRPr="00665F78" w:rsidTr="006C5E75">
        <w:trPr>
          <w:trHeight w:val="195"/>
        </w:trPr>
        <w:tc>
          <w:tcPr>
            <w:tcW w:w="1179" w:type="pct"/>
            <w:vMerge w:val="restart"/>
            <w:shd w:val="clear" w:color="auto" w:fill="auto"/>
          </w:tcPr>
          <w:p w:rsidR="00106556" w:rsidRPr="00996876" w:rsidRDefault="00106556" w:rsidP="00996876">
            <w:pPr>
              <w:jc w:val="center"/>
              <w:rPr>
                <w:rFonts w:ascii="Times New Roman" w:hAnsi="Times New Roman"/>
                <w:b/>
                <w:bCs/>
                <w:sz w:val="24"/>
              </w:rPr>
            </w:pPr>
            <w:r w:rsidRPr="00665F78">
              <w:rPr>
                <w:rFonts w:ascii="Times New Roman" w:hAnsi="Times New Roman"/>
                <w:b/>
                <w:bCs/>
                <w:sz w:val="24"/>
              </w:rPr>
              <w:t>Annual  OUTPUTS</w:t>
            </w:r>
          </w:p>
        </w:tc>
        <w:tc>
          <w:tcPr>
            <w:tcW w:w="1173" w:type="pct"/>
            <w:vMerge w:val="restart"/>
            <w:shd w:val="clear" w:color="auto" w:fill="auto"/>
          </w:tcPr>
          <w:p w:rsidR="00106556" w:rsidRPr="00665F78" w:rsidRDefault="00106556" w:rsidP="0004306E">
            <w:pPr>
              <w:jc w:val="center"/>
              <w:rPr>
                <w:rFonts w:ascii="Times New Roman" w:hAnsi="Times New Roman"/>
                <w:bCs/>
                <w:i/>
                <w:sz w:val="24"/>
              </w:rPr>
            </w:pPr>
            <w:r w:rsidRPr="00665F78">
              <w:rPr>
                <w:rFonts w:ascii="Times New Roman" w:hAnsi="Times New Roman"/>
                <w:b/>
                <w:bCs/>
                <w:sz w:val="24"/>
              </w:rPr>
              <w:t>PLANNED ACTIVITIES</w:t>
            </w:r>
          </w:p>
        </w:tc>
        <w:tc>
          <w:tcPr>
            <w:tcW w:w="723" w:type="pct"/>
            <w:gridSpan w:val="4"/>
            <w:shd w:val="clear" w:color="auto" w:fill="auto"/>
          </w:tcPr>
          <w:p w:rsidR="00106556" w:rsidRPr="00665F78" w:rsidRDefault="001D34FB" w:rsidP="00D25588">
            <w:pPr>
              <w:jc w:val="center"/>
              <w:rPr>
                <w:rFonts w:ascii="Times New Roman" w:hAnsi="Times New Roman"/>
                <w:b/>
                <w:bCs/>
                <w:sz w:val="24"/>
              </w:rPr>
            </w:pPr>
            <w:r>
              <w:rPr>
                <w:rFonts w:ascii="Times New Roman" w:hAnsi="Times New Roman"/>
                <w:b/>
                <w:bCs/>
                <w:sz w:val="24"/>
              </w:rPr>
              <w:t>Quarterly Output Targets</w:t>
            </w:r>
          </w:p>
        </w:tc>
        <w:tc>
          <w:tcPr>
            <w:tcW w:w="662" w:type="pct"/>
            <w:vMerge w:val="restart"/>
            <w:shd w:val="clear" w:color="auto" w:fill="auto"/>
          </w:tcPr>
          <w:p w:rsidR="00106556" w:rsidRPr="00665F78" w:rsidRDefault="00106556" w:rsidP="00D25588">
            <w:pPr>
              <w:jc w:val="center"/>
              <w:rPr>
                <w:rFonts w:ascii="Times New Roman" w:hAnsi="Times New Roman"/>
                <w:b/>
                <w:bCs/>
                <w:sz w:val="24"/>
              </w:rPr>
            </w:pPr>
            <w:r w:rsidRPr="00665F78">
              <w:rPr>
                <w:rFonts w:ascii="Times New Roman" w:hAnsi="Times New Roman"/>
                <w:b/>
                <w:bCs/>
                <w:sz w:val="24"/>
              </w:rPr>
              <w:t>RESPONSIBLE PARTY</w:t>
            </w:r>
          </w:p>
        </w:tc>
        <w:tc>
          <w:tcPr>
            <w:tcW w:w="1262" w:type="pct"/>
            <w:gridSpan w:val="3"/>
            <w:shd w:val="clear" w:color="auto" w:fill="auto"/>
          </w:tcPr>
          <w:p w:rsidR="00106556" w:rsidRPr="00665F78" w:rsidRDefault="00106556" w:rsidP="00D25588">
            <w:pPr>
              <w:jc w:val="center"/>
              <w:rPr>
                <w:rFonts w:ascii="Times New Roman" w:hAnsi="Times New Roman"/>
                <w:b/>
                <w:bCs/>
                <w:sz w:val="24"/>
              </w:rPr>
            </w:pPr>
            <w:r w:rsidRPr="00665F78">
              <w:rPr>
                <w:rFonts w:ascii="Times New Roman" w:hAnsi="Times New Roman"/>
                <w:b/>
                <w:bCs/>
                <w:sz w:val="24"/>
              </w:rPr>
              <w:t>PLANNED BUDGET</w:t>
            </w:r>
          </w:p>
        </w:tc>
      </w:tr>
      <w:tr w:rsidR="00E55F18" w:rsidRPr="00665F78" w:rsidTr="006C5E75">
        <w:trPr>
          <w:trHeight w:val="395"/>
        </w:trPr>
        <w:tc>
          <w:tcPr>
            <w:tcW w:w="1179" w:type="pct"/>
            <w:vMerge/>
            <w:shd w:val="clear" w:color="auto" w:fill="auto"/>
          </w:tcPr>
          <w:p w:rsidR="001D34FB" w:rsidRPr="00665F78" w:rsidRDefault="001D34FB" w:rsidP="00D25588">
            <w:pPr>
              <w:jc w:val="center"/>
              <w:rPr>
                <w:rFonts w:ascii="Times New Roman" w:hAnsi="Times New Roman"/>
                <w:sz w:val="24"/>
              </w:rPr>
            </w:pPr>
          </w:p>
        </w:tc>
        <w:tc>
          <w:tcPr>
            <w:tcW w:w="1173" w:type="pct"/>
            <w:vMerge/>
            <w:shd w:val="clear" w:color="auto" w:fill="auto"/>
          </w:tcPr>
          <w:p w:rsidR="001D34FB" w:rsidRPr="00665F78" w:rsidRDefault="001D34FB" w:rsidP="00D25588">
            <w:pPr>
              <w:jc w:val="center"/>
              <w:rPr>
                <w:rFonts w:ascii="Times New Roman" w:hAnsi="Times New Roman"/>
                <w:sz w:val="24"/>
              </w:rPr>
            </w:pPr>
          </w:p>
        </w:tc>
        <w:tc>
          <w:tcPr>
            <w:tcW w:w="181" w:type="pct"/>
            <w:shd w:val="clear" w:color="auto" w:fill="auto"/>
          </w:tcPr>
          <w:p w:rsidR="001D34FB" w:rsidRPr="00665F78" w:rsidRDefault="001D34FB" w:rsidP="00D25588">
            <w:pPr>
              <w:jc w:val="center"/>
              <w:rPr>
                <w:rFonts w:ascii="Times New Roman" w:hAnsi="Times New Roman"/>
                <w:sz w:val="24"/>
              </w:rPr>
            </w:pPr>
            <w:r>
              <w:rPr>
                <w:rFonts w:ascii="Times New Roman" w:hAnsi="Times New Roman"/>
                <w:sz w:val="24"/>
              </w:rPr>
              <w:t>Q1</w:t>
            </w:r>
          </w:p>
        </w:tc>
        <w:tc>
          <w:tcPr>
            <w:tcW w:w="181" w:type="pct"/>
            <w:shd w:val="clear" w:color="auto" w:fill="auto"/>
          </w:tcPr>
          <w:p w:rsidR="001D34FB" w:rsidRPr="00665F78" w:rsidRDefault="001D34FB" w:rsidP="00D25588">
            <w:pPr>
              <w:jc w:val="center"/>
              <w:rPr>
                <w:rFonts w:ascii="Times New Roman" w:hAnsi="Times New Roman"/>
                <w:sz w:val="24"/>
              </w:rPr>
            </w:pPr>
            <w:r>
              <w:rPr>
                <w:rFonts w:ascii="Times New Roman" w:hAnsi="Times New Roman"/>
                <w:sz w:val="24"/>
              </w:rPr>
              <w:t>Q2</w:t>
            </w:r>
          </w:p>
        </w:tc>
        <w:tc>
          <w:tcPr>
            <w:tcW w:w="181" w:type="pct"/>
            <w:shd w:val="clear" w:color="auto" w:fill="auto"/>
          </w:tcPr>
          <w:p w:rsidR="001D34FB" w:rsidRPr="00665F78" w:rsidRDefault="001D34FB" w:rsidP="00D25588">
            <w:pPr>
              <w:jc w:val="center"/>
              <w:rPr>
                <w:rFonts w:ascii="Times New Roman" w:hAnsi="Times New Roman"/>
                <w:sz w:val="24"/>
              </w:rPr>
            </w:pPr>
            <w:r>
              <w:rPr>
                <w:rFonts w:ascii="Times New Roman" w:hAnsi="Times New Roman"/>
                <w:sz w:val="24"/>
              </w:rPr>
              <w:t>Q3</w:t>
            </w:r>
          </w:p>
        </w:tc>
        <w:tc>
          <w:tcPr>
            <w:tcW w:w="181" w:type="pct"/>
            <w:shd w:val="clear" w:color="auto" w:fill="auto"/>
          </w:tcPr>
          <w:p w:rsidR="001D34FB" w:rsidRPr="00665F78" w:rsidRDefault="001D34FB" w:rsidP="00D25588">
            <w:pPr>
              <w:jc w:val="center"/>
              <w:rPr>
                <w:rFonts w:ascii="Times New Roman" w:hAnsi="Times New Roman"/>
                <w:sz w:val="24"/>
              </w:rPr>
            </w:pPr>
            <w:r>
              <w:rPr>
                <w:rFonts w:ascii="Times New Roman" w:hAnsi="Times New Roman"/>
                <w:sz w:val="24"/>
              </w:rPr>
              <w:t>Q4</w:t>
            </w:r>
          </w:p>
        </w:tc>
        <w:tc>
          <w:tcPr>
            <w:tcW w:w="662" w:type="pct"/>
            <w:vMerge/>
            <w:shd w:val="clear" w:color="auto" w:fill="auto"/>
          </w:tcPr>
          <w:p w:rsidR="001D34FB" w:rsidRPr="00665F78" w:rsidRDefault="001D34FB" w:rsidP="00D25588">
            <w:pPr>
              <w:jc w:val="center"/>
              <w:rPr>
                <w:rFonts w:ascii="Times New Roman" w:hAnsi="Times New Roman"/>
                <w:sz w:val="24"/>
              </w:rPr>
            </w:pPr>
          </w:p>
        </w:tc>
        <w:tc>
          <w:tcPr>
            <w:tcW w:w="362" w:type="pct"/>
            <w:shd w:val="clear" w:color="auto" w:fill="auto"/>
          </w:tcPr>
          <w:p w:rsidR="001D34FB" w:rsidRPr="00665F78" w:rsidRDefault="001D34FB" w:rsidP="00D25588">
            <w:pPr>
              <w:jc w:val="center"/>
              <w:rPr>
                <w:rFonts w:ascii="Times New Roman" w:hAnsi="Times New Roman"/>
                <w:sz w:val="24"/>
              </w:rPr>
            </w:pPr>
            <w:r w:rsidRPr="00665F78">
              <w:rPr>
                <w:rFonts w:ascii="Times New Roman" w:hAnsi="Times New Roman"/>
                <w:sz w:val="24"/>
              </w:rPr>
              <w:t>Funding Source</w:t>
            </w:r>
          </w:p>
        </w:tc>
        <w:tc>
          <w:tcPr>
            <w:tcW w:w="484" w:type="pct"/>
            <w:shd w:val="clear" w:color="auto" w:fill="auto"/>
          </w:tcPr>
          <w:p w:rsidR="001D34FB" w:rsidRPr="00665F78" w:rsidRDefault="001D34FB" w:rsidP="00D25588">
            <w:pPr>
              <w:jc w:val="center"/>
              <w:rPr>
                <w:rFonts w:ascii="Times New Roman" w:hAnsi="Times New Roman"/>
                <w:sz w:val="24"/>
              </w:rPr>
            </w:pPr>
            <w:r w:rsidRPr="00665F78">
              <w:rPr>
                <w:rFonts w:ascii="Times New Roman" w:hAnsi="Times New Roman"/>
                <w:sz w:val="24"/>
              </w:rPr>
              <w:t>Budget Description</w:t>
            </w:r>
          </w:p>
        </w:tc>
        <w:tc>
          <w:tcPr>
            <w:tcW w:w="416" w:type="pct"/>
            <w:shd w:val="clear" w:color="auto" w:fill="auto"/>
          </w:tcPr>
          <w:p w:rsidR="001D34FB" w:rsidRPr="00665F78" w:rsidRDefault="001D34FB" w:rsidP="00D544D0">
            <w:pPr>
              <w:jc w:val="center"/>
              <w:rPr>
                <w:rFonts w:ascii="Times New Roman" w:hAnsi="Times New Roman"/>
                <w:sz w:val="24"/>
              </w:rPr>
            </w:pPr>
            <w:r w:rsidRPr="00665F78">
              <w:rPr>
                <w:rFonts w:ascii="Times New Roman" w:hAnsi="Times New Roman"/>
                <w:sz w:val="24"/>
              </w:rPr>
              <w:t>Amount USD</w:t>
            </w:r>
          </w:p>
        </w:tc>
      </w:tr>
      <w:tr w:rsidR="00F02041" w:rsidRPr="00665F78" w:rsidTr="006C5E75">
        <w:trPr>
          <w:trHeight w:val="710"/>
        </w:trPr>
        <w:tc>
          <w:tcPr>
            <w:tcW w:w="1179" w:type="pct"/>
            <w:vMerge w:val="restart"/>
            <w:shd w:val="clear" w:color="auto" w:fill="auto"/>
          </w:tcPr>
          <w:p w:rsidR="00F02041" w:rsidRPr="00665F78" w:rsidRDefault="00F02041" w:rsidP="006B01D0">
            <w:pPr>
              <w:rPr>
                <w:rFonts w:ascii="Times New Roman" w:hAnsi="Times New Roman"/>
                <w:bCs/>
                <w:sz w:val="24"/>
              </w:rPr>
            </w:pPr>
            <w:r w:rsidRPr="00665F78">
              <w:rPr>
                <w:rFonts w:ascii="Times New Roman" w:hAnsi="Times New Roman"/>
                <w:bCs/>
                <w:sz w:val="24"/>
              </w:rPr>
              <w:lastRenderedPageBreak/>
              <w:t>Output 1</w:t>
            </w:r>
          </w:p>
          <w:p w:rsidR="00F02041" w:rsidRPr="00665F78" w:rsidRDefault="00F02041" w:rsidP="006B01D0">
            <w:pPr>
              <w:rPr>
                <w:rFonts w:ascii="Times New Roman" w:hAnsi="Times New Roman"/>
                <w:sz w:val="24"/>
              </w:rPr>
            </w:pPr>
            <w:r w:rsidRPr="00665F78">
              <w:rPr>
                <w:rFonts w:ascii="Times New Roman" w:hAnsi="Times New Roman"/>
                <w:bCs/>
                <w:sz w:val="24"/>
              </w:rPr>
              <w:t xml:space="preserve">Strengthening the </w:t>
            </w:r>
            <w:r>
              <w:rPr>
                <w:rFonts w:ascii="Times New Roman" w:hAnsi="Times New Roman"/>
                <w:bCs/>
                <w:sz w:val="24"/>
              </w:rPr>
              <w:t xml:space="preserve">capacity of the </w:t>
            </w:r>
            <w:r w:rsidRPr="00665F78">
              <w:rPr>
                <w:rFonts w:ascii="Times New Roman" w:hAnsi="Times New Roman"/>
                <w:bCs/>
                <w:sz w:val="24"/>
              </w:rPr>
              <w:t>Statistic</w:t>
            </w:r>
            <w:r>
              <w:rPr>
                <w:rFonts w:ascii="Times New Roman" w:hAnsi="Times New Roman"/>
                <w:bCs/>
                <w:sz w:val="24"/>
              </w:rPr>
              <w:t>s Division</w:t>
            </w:r>
            <w:r w:rsidRPr="00665F78">
              <w:rPr>
                <w:rFonts w:ascii="Times New Roman" w:hAnsi="Times New Roman"/>
                <w:bCs/>
                <w:sz w:val="24"/>
              </w:rPr>
              <w:t xml:space="preserve"> to undertake a harmonised</w:t>
            </w:r>
            <w:r>
              <w:rPr>
                <w:rFonts w:ascii="Times New Roman" w:hAnsi="Times New Roman"/>
                <w:bCs/>
                <w:sz w:val="24"/>
              </w:rPr>
              <w:t xml:space="preserve"> LFS inclusive of a</w:t>
            </w:r>
            <w:r w:rsidRPr="00665F78">
              <w:rPr>
                <w:rFonts w:ascii="Times New Roman" w:hAnsi="Times New Roman"/>
                <w:bCs/>
                <w:sz w:val="24"/>
              </w:rPr>
              <w:t xml:space="preserve"> </w:t>
            </w:r>
            <w:r>
              <w:rPr>
                <w:rFonts w:ascii="Times New Roman" w:hAnsi="Times New Roman"/>
                <w:bCs/>
                <w:sz w:val="24"/>
              </w:rPr>
              <w:t xml:space="preserve">basic </w:t>
            </w:r>
            <w:r w:rsidRPr="00665F78">
              <w:rPr>
                <w:rFonts w:ascii="Times New Roman" w:hAnsi="Times New Roman"/>
                <w:bCs/>
                <w:sz w:val="24"/>
              </w:rPr>
              <w:t xml:space="preserve">multi-dimensional poverty </w:t>
            </w:r>
            <w:r w:rsidR="00AD66DD">
              <w:rPr>
                <w:rFonts w:ascii="Times New Roman" w:hAnsi="Times New Roman"/>
                <w:bCs/>
                <w:sz w:val="24"/>
              </w:rPr>
              <w:t>index (MPI)</w:t>
            </w:r>
          </w:p>
          <w:p w:rsidR="00F02041" w:rsidRDefault="00F02041" w:rsidP="00670942">
            <w:pPr>
              <w:rPr>
                <w:rFonts w:ascii="Times New Roman" w:hAnsi="Times New Roman"/>
                <w:sz w:val="24"/>
              </w:rPr>
            </w:pPr>
          </w:p>
          <w:p w:rsidR="00F02041" w:rsidRDefault="009B61FC" w:rsidP="00AE63BD">
            <w:pPr>
              <w:rPr>
                <w:rFonts w:ascii="Times New Roman" w:hAnsi="Times New Roman"/>
                <w:sz w:val="24"/>
              </w:rPr>
            </w:pPr>
            <w:r>
              <w:rPr>
                <w:rFonts w:ascii="Times New Roman" w:hAnsi="Times New Roman"/>
                <w:sz w:val="24"/>
              </w:rPr>
              <w:t>M-CPAP</w:t>
            </w:r>
            <w:r w:rsidR="00EB5C76">
              <w:rPr>
                <w:rFonts w:ascii="Times New Roman" w:hAnsi="Times New Roman"/>
                <w:sz w:val="24"/>
              </w:rPr>
              <w:t xml:space="preserve"> baseline</w:t>
            </w:r>
            <w:r>
              <w:rPr>
                <w:rFonts w:ascii="Times New Roman" w:hAnsi="Times New Roman"/>
                <w:sz w:val="24"/>
              </w:rPr>
              <w:t>: Little integrat</w:t>
            </w:r>
            <w:r w:rsidR="00625F4F">
              <w:rPr>
                <w:rFonts w:ascii="Times New Roman" w:hAnsi="Times New Roman"/>
                <w:sz w:val="24"/>
              </w:rPr>
              <w:t>i</w:t>
            </w:r>
            <w:r>
              <w:rPr>
                <w:rFonts w:ascii="Times New Roman" w:hAnsi="Times New Roman"/>
                <w:sz w:val="24"/>
              </w:rPr>
              <w:t>on of social/environmental data in planning, weak frameworks for data sharing across sectors for integrated planning</w:t>
            </w:r>
            <w:r w:rsidR="00F02041">
              <w:rPr>
                <w:rFonts w:ascii="Times New Roman" w:hAnsi="Times New Roman"/>
                <w:sz w:val="24"/>
              </w:rPr>
              <w:t xml:space="preserve"> </w:t>
            </w:r>
          </w:p>
          <w:p w:rsidR="00F02041" w:rsidRDefault="00F02041" w:rsidP="00AE63BD">
            <w:pPr>
              <w:rPr>
                <w:rFonts w:ascii="Times New Roman" w:hAnsi="Times New Roman"/>
                <w:sz w:val="24"/>
              </w:rPr>
            </w:pPr>
          </w:p>
          <w:p w:rsidR="00625F4F" w:rsidRDefault="00625F4F" w:rsidP="00AE63BD">
            <w:pPr>
              <w:rPr>
                <w:rFonts w:ascii="Times New Roman" w:hAnsi="Times New Roman"/>
                <w:sz w:val="24"/>
              </w:rPr>
            </w:pPr>
            <w:r>
              <w:rPr>
                <w:rFonts w:ascii="Times New Roman" w:hAnsi="Times New Roman"/>
                <w:sz w:val="24"/>
              </w:rPr>
              <w:t>M-CPAP</w:t>
            </w:r>
            <w:r w:rsidR="00EB5C76">
              <w:rPr>
                <w:rFonts w:ascii="Times New Roman" w:hAnsi="Times New Roman"/>
                <w:sz w:val="24"/>
              </w:rPr>
              <w:t xml:space="preserve"> target</w:t>
            </w:r>
            <w:r>
              <w:rPr>
                <w:rFonts w:ascii="Times New Roman" w:hAnsi="Times New Roman"/>
                <w:sz w:val="24"/>
              </w:rPr>
              <w:t>: Data audits and capacity development undertaken and data management frameworks developed</w:t>
            </w:r>
          </w:p>
          <w:p w:rsidR="00625F4F" w:rsidRDefault="00625F4F" w:rsidP="00AE63BD">
            <w:pPr>
              <w:rPr>
                <w:rFonts w:ascii="Times New Roman" w:hAnsi="Times New Roman"/>
                <w:sz w:val="24"/>
              </w:rPr>
            </w:pPr>
          </w:p>
          <w:p w:rsidR="00EB5C76" w:rsidRDefault="00EB5C76" w:rsidP="00EB5C76">
            <w:pPr>
              <w:rPr>
                <w:rFonts w:ascii="Times New Roman" w:hAnsi="Times New Roman"/>
                <w:sz w:val="24"/>
              </w:rPr>
            </w:pPr>
            <w:r>
              <w:rPr>
                <w:rFonts w:ascii="Times New Roman" w:hAnsi="Times New Roman"/>
                <w:sz w:val="24"/>
              </w:rPr>
              <w:t>Project specific baseline: Technological capacity deficits in the area of information technology in both hardware and software for efficient and timely data collection, processing analysis and distribution of the harmonised LFS and basic MPI</w:t>
            </w:r>
          </w:p>
          <w:p w:rsidR="00EB5C76" w:rsidRDefault="00EB5C76" w:rsidP="00AE63BD">
            <w:pPr>
              <w:rPr>
                <w:rFonts w:ascii="Times New Roman" w:hAnsi="Times New Roman"/>
                <w:sz w:val="24"/>
              </w:rPr>
            </w:pPr>
          </w:p>
          <w:p w:rsidR="00F02041" w:rsidRPr="00EB5C76" w:rsidRDefault="00EB5C76" w:rsidP="004D0844">
            <w:pPr>
              <w:rPr>
                <w:rFonts w:ascii="Times New Roman" w:hAnsi="Times New Roman"/>
                <w:iCs/>
                <w:sz w:val="24"/>
              </w:rPr>
            </w:pPr>
            <w:r>
              <w:rPr>
                <w:rFonts w:ascii="Times New Roman" w:hAnsi="Times New Roman"/>
                <w:sz w:val="24"/>
              </w:rPr>
              <w:t>Project specific t</w:t>
            </w:r>
            <w:r w:rsidR="00F02041">
              <w:rPr>
                <w:rFonts w:ascii="Times New Roman" w:hAnsi="Times New Roman"/>
                <w:sz w:val="24"/>
              </w:rPr>
              <w:t>arget: Training on</w:t>
            </w:r>
            <w:r w:rsidR="00F02041" w:rsidRPr="00FA41C3">
              <w:rPr>
                <w:rFonts w:ascii="Times New Roman" w:hAnsi="Times New Roman"/>
                <w:iCs/>
                <w:sz w:val="24"/>
              </w:rPr>
              <w:t xml:space="preserve"> Teleform</w:t>
            </w:r>
            <w:r w:rsidR="00F02041">
              <w:rPr>
                <w:rFonts w:ascii="Times New Roman" w:hAnsi="Times New Roman"/>
                <w:iCs/>
                <w:sz w:val="24"/>
              </w:rPr>
              <w:t xml:space="preserve"> software including: </w:t>
            </w:r>
            <w:r w:rsidR="00F02041" w:rsidRPr="00FA41C3">
              <w:rPr>
                <w:rFonts w:ascii="Times New Roman" w:hAnsi="Times New Roman"/>
                <w:iCs/>
                <w:sz w:val="24"/>
              </w:rPr>
              <w:t>Installation of Teleform and electronic scanner</w:t>
            </w:r>
            <w:r w:rsidR="00F02041">
              <w:rPr>
                <w:rFonts w:ascii="Times New Roman" w:hAnsi="Times New Roman"/>
                <w:iCs/>
                <w:sz w:val="24"/>
              </w:rPr>
              <w:t xml:space="preserve">; </w:t>
            </w:r>
            <w:r w:rsidR="00F02041" w:rsidRPr="00FA41C3">
              <w:rPr>
                <w:rFonts w:ascii="Times New Roman" w:hAnsi="Times New Roman"/>
                <w:iCs/>
                <w:sz w:val="24"/>
              </w:rPr>
              <w:t xml:space="preserve">Designing </w:t>
            </w:r>
            <w:r w:rsidR="00F02041" w:rsidRPr="00FA41C3">
              <w:rPr>
                <w:rFonts w:ascii="Times New Roman" w:hAnsi="Times New Roman"/>
                <w:iCs/>
                <w:sz w:val="24"/>
              </w:rPr>
              <w:lastRenderedPageBreak/>
              <w:t>questionnaires using Teleform</w:t>
            </w:r>
            <w:r>
              <w:rPr>
                <w:rFonts w:ascii="Times New Roman" w:hAnsi="Times New Roman"/>
                <w:iCs/>
                <w:sz w:val="24"/>
              </w:rPr>
              <w:t xml:space="preserve"> </w:t>
            </w:r>
            <w:r w:rsidR="00F02041" w:rsidRPr="00FA41C3">
              <w:rPr>
                <w:rFonts w:ascii="Times New Roman" w:hAnsi="Times New Roman"/>
                <w:iCs/>
                <w:sz w:val="24"/>
              </w:rPr>
              <w:t>Data</w:t>
            </w:r>
            <w:r w:rsidR="00F02041">
              <w:rPr>
                <w:rFonts w:ascii="Times New Roman" w:hAnsi="Times New Roman"/>
                <w:iCs/>
                <w:sz w:val="24"/>
              </w:rPr>
              <w:t>; processing using Telef</w:t>
            </w:r>
            <w:r w:rsidR="00F02041" w:rsidRPr="00FA41C3">
              <w:rPr>
                <w:rFonts w:ascii="Times New Roman" w:hAnsi="Times New Roman"/>
                <w:iCs/>
                <w:sz w:val="24"/>
              </w:rPr>
              <w:t>o</w:t>
            </w:r>
            <w:r w:rsidR="00F02041">
              <w:rPr>
                <w:rFonts w:ascii="Times New Roman" w:hAnsi="Times New Roman"/>
                <w:iCs/>
                <w:sz w:val="24"/>
              </w:rPr>
              <w:t>r</w:t>
            </w:r>
            <w:r w:rsidR="00F02041" w:rsidRPr="00FA41C3">
              <w:rPr>
                <w:rFonts w:ascii="Times New Roman" w:hAnsi="Times New Roman"/>
                <w:iCs/>
                <w:sz w:val="24"/>
              </w:rPr>
              <w:t>m</w:t>
            </w:r>
            <w:r w:rsidR="00F02041">
              <w:rPr>
                <w:rFonts w:ascii="Times New Roman" w:hAnsi="Times New Roman"/>
                <w:iCs/>
                <w:sz w:val="24"/>
              </w:rPr>
              <w:t xml:space="preserve"> </w:t>
            </w:r>
            <w:r w:rsidR="00F02041" w:rsidRPr="00FA41C3">
              <w:rPr>
                <w:rFonts w:ascii="Times New Roman" w:hAnsi="Times New Roman"/>
                <w:iCs/>
                <w:sz w:val="24"/>
              </w:rPr>
              <w:t>Storing and exporting data from Teleform</w:t>
            </w:r>
          </w:p>
          <w:p w:rsidR="00F02041" w:rsidRDefault="00F02041" w:rsidP="00670942">
            <w:pPr>
              <w:rPr>
                <w:rFonts w:ascii="Times New Roman" w:hAnsi="Times New Roman"/>
                <w:sz w:val="24"/>
              </w:rPr>
            </w:pPr>
          </w:p>
          <w:p w:rsidR="00F02041" w:rsidRDefault="00EB5C76" w:rsidP="00670942">
            <w:pPr>
              <w:rPr>
                <w:rFonts w:ascii="Times New Roman" w:hAnsi="Times New Roman"/>
                <w:sz w:val="24"/>
              </w:rPr>
            </w:pPr>
            <w:r>
              <w:rPr>
                <w:rFonts w:ascii="Times New Roman" w:hAnsi="Times New Roman"/>
                <w:sz w:val="24"/>
              </w:rPr>
              <w:t>Project specific t</w:t>
            </w:r>
            <w:r w:rsidR="00F02041">
              <w:rPr>
                <w:rFonts w:ascii="Times New Roman" w:hAnsi="Times New Roman"/>
                <w:sz w:val="24"/>
              </w:rPr>
              <w:t>arget: MPI training including the use of STATA for data processing related to the MPI</w:t>
            </w:r>
          </w:p>
          <w:p w:rsidR="00F02041" w:rsidRDefault="00F02041" w:rsidP="00670942">
            <w:pPr>
              <w:rPr>
                <w:rFonts w:ascii="Times New Roman" w:hAnsi="Times New Roman"/>
                <w:sz w:val="24"/>
              </w:rPr>
            </w:pPr>
          </w:p>
          <w:p w:rsidR="00F02041" w:rsidRPr="00665F78" w:rsidRDefault="00F02041" w:rsidP="006C5E75">
            <w:pPr>
              <w:rPr>
                <w:rFonts w:ascii="Times New Roman" w:hAnsi="Times New Roman"/>
                <w:sz w:val="24"/>
              </w:rPr>
            </w:pPr>
            <w:r>
              <w:rPr>
                <w:rFonts w:ascii="Times New Roman" w:hAnsi="Times New Roman"/>
                <w:sz w:val="24"/>
              </w:rPr>
              <w:t>Indicators:</w:t>
            </w:r>
            <w:r w:rsidR="006C5E75">
              <w:rPr>
                <w:rFonts w:ascii="Times New Roman" w:hAnsi="Times New Roman"/>
                <w:sz w:val="24"/>
              </w:rPr>
              <w:t xml:space="preserve"> Capacity of technical persons built to efficiently utilise required data processing software pertaining to the implementation of the  harmonised LFS and basic MPI survey instrument</w:t>
            </w:r>
          </w:p>
        </w:tc>
        <w:tc>
          <w:tcPr>
            <w:tcW w:w="1173" w:type="pct"/>
            <w:shd w:val="clear" w:color="auto" w:fill="auto"/>
          </w:tcPr>
          <w:p w:rsidR="00F02041" w:rsidRDefault="00F02041" w:rsidP="0086154C">
            <w:pPr>
              <w:rPr>
                <w:rFonts w:ascii="Times New Roman" w:hAnsi="Times New Roman"/>
                <w:iCs/>
                <w:sz w:val="24"/>
              </w:rPr>
            </w:pPr>
            <w:r>
              <w:rPr>
                <w:rFonts w:ascii="Times New Roman" w:hAnsi="Times New Roman"/>
                <w:iCs/>
                <w:sz w:val="24"/>
              </w:rPr>
              <w:lastRenderedPageBreak/>
              <w:t xml:space="preserve">1.1 </w:t>
            </w:r>
          </w:p>
          <w:p w:rsidR="00F02041" w:rsidRDefault="00F02041" w:rsidP="0086154C">
            <w:pPr>
              <w:rPr>
                <w:rFonts w:ascii="Times New Roman" w:hAnsi="Times New Roman"/>
                <w:iCs/>
                <w:sz w:val="24"/>
              </w:rPr>
            </w:pPr>
            <w:r w:rsidRPr="00FA41C3">
              <w:rPr>
                <w:rFonts w:ascii="Times New Roman" w:hAnsi="Times New Roman"/>
                <w:iCs/>
                <w:sz w:val="24"/>
              </w:rPr>
              <w:t>Consultancy Services to train Statistics Division staff in the use of Teleform Software for data capture</w:t>
            </w:r>
            <w:r>
              <w:rPr>
                <w:rFonts w:ascii="Times New Roman" w:hAnsi="Times New Roman"/>
                <w:iCs/>
                <w:sz w:val="24"/>
              </w:rPr>
              <w:t xml:space="preserve"> (USD 2, 500)</w:t>
            </w:r>
          </w:p>
          <w:p w:rsidR="00F02041" w:rsidRDefault="00F02041" w:rsidP="0086154C">
            <w:pPr>
              <w:rPr>
                <w:rFonts w:ascii="Times New Roman" w:hAnsi="Times New Roman"/>
                <w:iCs/>
                <w:sz w:val="24"/>
              </w:rPr>
            </w:pPr>
          </w:p>
          <w:p w:rsidR="00F02041" w:rsidRDefault="00F02041" w:rsidP="0086154C">
            <w:pPr>
              <w:rPr>
                <w:rFonts w:ascii="Times New Roman" w:hAnsi="Times New Roman"/>
                <w:iCs/>
                <w:sz w:val="24"/>
              </w:rPr>
            </w:pPr>
            <w:r>
              <w:rPr>
                <w:rFonts w:ascii="Times New Roman" w:hAnsi="Times New Roman"/>
                <w:iCs/>
                <w:sz w:val="24"/>
              </w:rPr>
              <w:t xml:space="preserve">Per diem for Consultant: </w:t>
            </w:r>
            <w:r w:rsidRPr="004502D4">
              <w:rPr>
                <w:rFonts w:ascii="Times New Roman" w:hAnsi="Times New Roman"/>
                <w:iCs/>
                <w:sz w:val="24"/>
              </w:rPr>
              <w:t>To cover cost of accommodation and meals</w:t>
            </w:r>
            <w:r>
              <w:rPr>
                <w:rFonts w:ascii="Times New Roman" w:hAnsi="Times New Roman"/>
                <w:iCs/>
                <w:sz w:val="24"/>
              </w:rPr>
              <w:t xml:space="preserve"> (USD 275 x 6 days  = USD 1, 650)</w:t>
            </w:r>
          </w:p>
          <w:p w:rsidR="00F02041" w:rsidRPr="00665F78" w:rsidRDefault="00F02041" w:rsidP="00F02041">
            <w:pPr>
              <w:rPr>
                <w:rFonts w:ascii="Times New Roman" w:hAnsi="Times New Roman"/>
                <w:iCs/>
                <w:sz w:val="24"/>
              </w:rPr>
            </w:pPr>
            <w:r w:rsidRPr="004502D4">
              <w:rPr>
                <w:rFonts w:ascii="Times New Roman" w:hAnsi="Times New Roman"/>
                <w:iCs/>
                <w:sz w:val="24"/>
              </w:rPr>
              <w:t>Air Travel for Consultant</w:t>
            </w:r>
          </w:p>
        </w:tc>
        <w:tc>
          <w:tcPr>
            <w:tcW w:w="181" w:type="pct"/>
            <w:shd w:val="clear" w:color="auto" w:fill="auto"/>
          </w:tcPr>
          <w:p w:rsidR="00F02041" w:rsidRPr="00665F78" w:rsidRDefault="00F02041" w:rsidP="00D253FA">
            <w:pPr>
              <w:rPr>
                <w:rFonts w:ascii="Times New Roman" w:hAnsi="Times New Roman"/>
                <w:sz w:val="24"/>
              </w:rPr>
            </w:pPr>
          </w:p>
        </w:tc>
        <w:tc>
          <w:tcPr>
            <w:tcW w:w="181" w:type="pct"/>
            <w:shd w:val="clear" w:color="auto" w:fill="auto"/>
          </w:tcPr>
          <w:p w:rsidR="00F02041" w:rsidRPr="00665F78" w:rsidRDefault="00F02041" w:rsidP="00D253FA">
            <w:pPr>
              <w:rPr>
                <w:rFonts w:ascii="Times New Roman" w:hAnsi="Times New Roman"/>
                <w:sz w:val="24"/>
              </w:rPr>
            </w:pPr>
          </w:p>
        </w:tc>
        <w:tc>
          <w:tcPr>
            <w:tcW w:w="181" w:type="pct"/>
            <w:shd w:val="clear" w:color="auto" w:fill="auto"/>
          </w:tcPr>
          <w:p w:rsidR="00F02041" w:rsidRPr="00665F78" w:rsidRDefault="00F02041" w:rsidP="00D253FA">
            <w:pPr>
              <w:rPr>
                <w:rFonts w:ascii="Times New Roman" w:hAnsi="Times New Roman"/>
                <w:sz w:val="24"/>
              </w:rPr>
            </w:pPr>
            <w:r>
              <w:rPr>
                <w:rFonts w:ascii="Times New Roman" w:hAnsi="Times New Roman"/>
                <w:sz w:val="24"/>
              </w:rPr>
              <w:t>x</w:t>
            </w:r>
          </w:p>
        </w:tc>
        <w:tc>
          <w:tcPr>
            <w:tcW w:w="181" w:type="pct"/>
            <w:shd w:val="clear" w:color="auto" w:fill="auto"/>
          </w:tcPr>
          <w:p w:rsidR="00F02041" w:rsidRPr="00665F78" w:rsidRDefault="00F02041" w:rsidP="00D253FA">
            <w:pPr>
              <w:rPr>
                <w:rFonts w:ascii="Times New Roman" w:hAnsi="Times New Roman"/>
                <w:sz w:val="24"/>
              </w:rPr>
            </w:pPr>
          </w:p>
        </w:tc>
        <w:tc>
          <w:tcPr>
            <w:tcW w:w="662" w:type="pct"/>
            <w:shd w:val="clear" w:color="auto" w:fill="auto"/>
          </w:tcPr>
          <w:p w:rsidR="00F02041" w:rsidRPr="00665F78" w:rsidRDefault="00F02041" w:rsidP="00F57746">
            <w:pPr>
              <w:rPr>
                <w:rFonts w:ascii="Times New Roman" w:hAnsi="Times New Roman"/>
                <w:sz w:val="24"/>
              </w:rPr>
            </w:pPr>
            <w:r>
              <w:rPr>
                <w:rFonts w:ascii="Times New Roman" w:hAnsi="Times New Roman"/>
                <w:sz w:val="24"/>
              </w:rPr>
              <w:t>Antigua</w:t>
            </w:r>
            <w:r w:rsidR="00AD66DD">
              <w:rPr>
                <w:rFonts w:ascii="Times New Roman" w:hAnsi="Times New Roman"/>
                <w:sz w:val="24"/>
              </w:rPr>
              <w:t xml:space="preserve"> and Barbuda</w:t>
            </w:r>
            <w:r>
              <w:rPr>
                <w:rFonts w:ascii="Times New Roman" w:hAnsi="Times New Roman"/>
                <w:sz w:val="24"/>
              </w:rPr>
              <w:t xml:space="preserve"> Statistics Division </w:t>
            </w:r>
            <w:r w:rsidRPr="00665F78">
              <w:rPr>
                <w:rFonts w:ascii="Times New Roman" w:hAnsi="Times New Roman"/>
                <w:sz w:val="24"/>
              </w:rPr>
              <w:t xml:space="preserve">and where needed, UNDP </w:t>
            </w:r>
            <w:r>
              <w:rPr>
                <w:rFonts w:ascii="Times New Roman" w:hAnsi="Times New Roman"/>
                <w:sz w:val="24"/>
              </w:rPr>
              <w:t xml:space="preserve">SRO </w:t>
            </w:r>
            <w:r w:rsidRPr="00665F78">
              <w:rPr>
                <w:rFonts w:ascii="Times New Roman" w:hAnsi="Times New Roman"/>
                <w:sz w:val="24"/>
              </w:rPr>
              <w:t>will lend support to facilitating external support to technical work</w:t>
            </w:r>
          </w:p>
        </w:tc>
        <w:tc>
          <w:tcPr>
            <w:tcW w:w="362" w:type="pct"/>
            <w:shd w:val="clear" w:color="auto" w:fill="auto"/>
          </w:tcPr>
          <w:p w:rsidR="00F02041" w:rsidRPr="00665F78" w:rsidRDefault="00F02041" w:rsidP="00670942">
            <w:pPr>
              <w:rPr>
                <w:rFonts w:ascii="Times New Roman" w:hAnsi="Times New Roman"/>
                <w:sz w:val="24"/>
              </w:rPr>
            </w:pPr>
            <w:r w:rsidRPr="00665F78">
              <w:rPr>
                <w:rFonts w:ascii="Times New Roman" w:hAnsi="Times New Roman"/>
                <w:sz w:val="24"/>
              </w:rPr>
              <w:t>UNDP Core (TRAC)</w:t>
            </w:r>
          </w:p>
        </w:tc>
        <w:tc>
          <w:tcPr>
            <w:tcW w:w="484" w:type="pct"/>
            <w:shd w:val="clear" w:color="auto" w:fill="auto"/>
          </w:tcPr>
          <w:p w:rsidR="00F02041" w:rsidRPr="00665F78" w:rsidRDefault="00F02041" w:rsidP="00670942">
            <w:pPr>
              <w:rPr>
                <w:rFonts w:ascii="Times New Roman" w:hAnsi="Times New Roman"/>
                <w:sz w:val="24"/>
              </w:rPr>
            </w:pPr>
            <w:r>
              <w:rPr>
                <w:rFonts w:ascii="Times New Roman" w:hAnsi="Times New Roman"/>
                <w:sz w:val="24"/>
              </w:rPr>
              <w:t>Consultancy Services</w:t>
            </w:r>
          </w:p>
        </w:tc>
        <w:tc>
          <w:tcPr>
            <w:tcW w:w="416" w:type="pct"/>
            <w:shd w:val="clear" w:color="auto" w:fill="auto"/>
          </w:tcPr>
          <w:p w:rsidR="00F02041" w:rsidRPr="00665F78" w:rsidRDefault="00F02041" w:rsidP="00F02041">
            <w:pPr>
              <w:jc w:val="right"/>
              <w:rPr>
                <w:rFonts w:ascii="Times New Roman" w:hAnsi="Times New Roman"/>
                <w:sz w:val="24"/>
              </w:rPr>
            </w:pPr>
            <w:r>
              <w:rPr>
                <w:rFonts w:ascii="Times New Roman" w:hAnsi="Times New Roman"/>
                <w:sz w:val="24"/>
              </w:rPr>
              <w:t>4, 730.00</w:t>
            </w:r>
          </w:p>
        </w:tc>
      </w:tr>
      <w:tr w:rsidR="00F02041" w:rsidRPr="00665F78" w:rsidTr="006C5E75">
        <w:trPr>
          <w:trHeight w:val="710"/>
        </w:trPr>
        <w:tc>
          <w:tcPr>
            <w:tcW w:w="1179" w:type="pct"/>
            <w:vMerge/>
            <w:shd w:val="clear" w:color="auto" w:fill="auto"/>
          </w:tcPr>
          <w:p w:rsidR="00F02041" w:rsidRPr="00665F78" w:rsidRDefault="00F02041" w:rsidP="006B01D0">
            <w:pPr>
              <w:rPr>
                <w:rFonts w:ascii="Times New Roman" w:hAnsi="Times New Roman"/>
                <w:bCs/>
                <w:sz w:val="24"/>
              </w:rPr>
            </w:pPr>
          </w:p>
        </w:tc>
        <w:tc>
          <w:tcPr>
            <w:tcW w:w="1173" w:type="pct"/>
            <w:shd w:val="clear" w:color="auto" w:fill="auto"/>
          </w:tcPr>
          <w:p w:rsidR="00F02041" w:rsidRPr="00F02041" w:rsidRDefault="00F02041" w:rsidP="0086154C">
            <w:pPr>
              <w:rPr>
                <w:rFonts w:ascii="Times New Roman" w:hAnsi="Times New Roman"/>
                <w:iCs/>
                <w:szCs w:val="22"/>
              </w:rPr>
            </w:pPr>
            <w:r>
              <w:rPr>
                <w:rFonts w:ascii="Times New Roman" w:hAnsi="Times New Roman"/>
                <w:iCs/>
                <w:sz w:val="24"/>
              </w:rPr>
              <w:t xml:space="preserve">1.2: </w:t>
            </w:r>
            <w:r w:rsidRPr="00F57746">
              <w:rPr>
                <w:rFonts w:ascii="Times New Roman" w:hAnsi="Times New Roman"/>
                <w:iCs/>
                <w:sz w:val="24"/>
              </w:rPr>
              <w:t>Update of annual Teleform License</w:t>
            </w:r>
          </w:p>
        </w:tc>
        <w:tc>
          <w:tcPr>
            <w:tcW w:w="181" w:type="pct"/>
            <w:shd w:val="clear" w:color="auto" w:fill="auto"/>
          </w:tcPr>
          <w:p w:rsidR="00F02041" w:rsidRPr="00665F78" w:rsidRDefault="00F02041" w:rsidP="00D253FA">
            <w:pPr>
              <w:rPr>
                <w:rFonts w:ascii="Times New Roman" w:hAnsi="Times New Roman"/>
                <w:sz w:val="24"/>
              </w:rPr>
            </w:pPr>
          </w:p>
        </w:tc>
        <w:tc>
          <w:tcPr>
            <w:tcW w:w="181" w:type="pct"/>
            <w:shd w:val="clear" w:color="auto" w:fill="auto"/>
          </w:tcPr>
          <w:p w:rsidR="00F02041" w:rsidRPr="00665F78" w:rsidRDefault="00F02041" w:rsidP="00D253FA">
            <w:pPr>
              <w:rPr>
                <w:rFonts w:ascii="Times New Roman" w:hAnsi="Times New Roman"/>
                <w:sz w:val="24"/>
              </w:rPr>
            </w:pPr>
          </w:p>
        </w:tc>
        <w:tc>
          <w:tcPr>
            <w:tcW w:w="181" w:type="pct"/>
            <w:shd w:val="clear" w:color="auto" w:fill="auto"/>
          </w:tcPr>
          <w:p w:rsidR="00F02041" w:rsidRDefault="00F02041" w:rsidP="00D253FA">
            <w:pPr>
              <w:rPr>
                <w:rFonts w:ascii="Times New Roman" w:hAnsi="Times New Roman"/>
                <w:sz w:val="24"/>
              </w:rPr>
            </w:pPr>
            <w:r>
              <w:rPr>
                <w:rFonts w:ascii="Times New Roman" w:hAnsi="Times New Roman"/>
                <w:sz w:val="24"/>
              </w:rPr>
              <w:t>x</w:t>
            </w:r>
          </w:p>
        </w:tc>
        <w:tc>
          <w:tcPr>
            <w:tcW w:w="181" w:type="pct"/>
            <w:shd w:val="clear" w:color="auto" w:fill="auto"/>
          </w:tcPr>
          <w:p w:rsidR="00F02041" w:rsidRPr="00665F78" w:rsidRDefault="00F02041" w:rsidP="00D253FA">
            <w:pPr>
              <w:rPr>
                <w:rFonts w:ascii="Times New Roman" w:hAnsi="Times New Roman"/>
                <w:sz w:val="24"/>
              </w:rPr>
            </w:pPr>
            <w:r>
              <w:rPr>
                <w:rFonts w:ascii="Times New Roman" w:hAnsi="Times New Roman"/>
                <w:sz w:val="24"/>
              </w:rPr>
              <w:t>x</w:t>
            </w:r>
          </w:p>
        </w:tc>
        <w:tc>
          <w:tcPr>
            <w:tcW w:w="662" w:type="pct"/>
            <w:shd w:val="clear" w:color="auto" w:fill="auto"/>
          </w:tcPr>
          <w:p w:rsidR="00F02041" w:rsidRDefault="00F02041" w:rsidP="00F57746">
            <w:pPr>
              <w:rPr>
                <w:rFonts w:ascii="Times New Roman" w:hAnsi="Times New Roman"/>
                <w:sz w:val="24"/>
              </w:rPr>
            </w:pPr>
          </w:p>
        </w:tc>
        <w:tc>
          <w:tcPr>
            <w:tcW w:w="362" w:type="pct"/>
            <w:shd w:val="clear" w:color="auto" w:fill="auto"/>
          </w:tcPr>
          <w:p w:rsidR="00F02041" w:rsidRPr="00665F78" w:rsidRDefault="00F02041" w:rsidP="00670942">
            <w:pPr>
              <w:rPr>
                <w:rFonts w:ascii="Times New Roman" w:hAnsi="Times New Roman"/>
                <w:sz w:val="24"/>
              </w:rPr>
            </w:pPr>
          </w:p>
        </w:tc>
        <w:tc>
          <w:tcPr>
            <w:tcW w:w="484" w:type="pct"/>
            <w:shd w:val="clear" w:color="auto" w:fill="auto"/>
          </w:tcPr>
          <w:p w:rsidR="00F02041" w:rsidRDefault="00F02041" w:rsidP="00670942">
            <w:pPr>
              <w:rPr>
                <w:rFonts w:ascii="Times New Roman" w:hAnsi="Times New Roman"/>
                <w:sz w:val="24"/>
              </w:rPr>
            </w:pPr>
          </w:p>
        </w:tc>
        <w:tc>
          <w:tcPr>
            <w:tcW w:w="416" w:type="pct"/>
            <w:shd w:val="clear" w:color="auto" w:fill="auto"/>
          </w:tcPr>
          <w:p w:rsidR="00F02041" w:rsidRDefault="00F02041" w:rsidP="00F136A4">
            <w:pPr>
              <w:jc w:val="right"/>
              <w:rPr>
                <w:rFonts w:ascii="Times New Roman" w:hAnsi="Times New Roman"/>
                <w:sz w:val="24"/>
              </w:rPr>
            </w:pPr>
            <w:r>
              <w:rPr>
                <w:rFonts w:ascii="Times New Roman" w:hAnsi="Times New Roman"/>
                <w:sz w:val="24"/>
              </w:rPr>
              <w:t>5, 570.00</w:t>
            </w:r>
          </w:p>
        </w:tc>
      </w:tr>
      <w:tr w:rsidR="00F02041" w:rsidRPr="00665F78" w:rsidTr="006C5E75">
        <w:trPr>
          <w:trHeight w:val="710"/>
        </w:trPr>
        <w:tc>
          <w:tcPr>
            <w:tcW w:w="1179" w:type="pct"/>
            <w:vMerge/>
            <w:shd w:val="clear" w:color="auto" w:fill="auto"/>
          </w:tcPr>
          <w:p w:rsidR="00F02041" w:rsidRPr="00665F78" w:rsidRDefault="00F02041" w:rsidP="0004306E">
            <w:pPr>
              <w:rPr>
                <w:rFonts w:ascii="Times New Roman" w:hAnsi="Times New Roman"/>
                <w:sz w:val="24"/>
              </w:rPr>
            </w:pPr>
          </w:p>
        </w:tc>
        <w:tc>
          <w:tcPr>
            <w:tcW w:w="1173" w:type="pct"/>
            <w:shd w:val="clear" w:color="auto" w:fill="auto"/>
          </w:tcPr>
          <w:p w:rsidR="00F02041" w:rsidRDefault="00F02041" w:rsidP="00F57746">
            <w:pPr>
              <w:rPr>
                <w:rFonts w:ascii="Times New Roman" w:hAnsi="Times New Roman"/>
                <w:iCs/>
                <w:sz w:val="24"/>
              </w:rPr>
            </w:pPr>
            <w:r>
              <w:rPr>
                <w:rFonts w:ascii="Times New Roman" w:hAnsi="Times New Roman"/>
                <w:iCs/>
                <w:sz w:val="24"/>
              </w:rPr>
              <w:t>1.3</w:t>
            </w:r>
            <w:r w:rsidRPr="0004306E">
              <w:rPr>
                <w:rFonts w:ascii="Times New Roman" w:hAnsi="Times New Roman"/>
                <w:iCs/>
                <w:sz w:val="24"/>
              </w:rPr>
              <w:t>. Contracting of the Oxford Poverty and Human Development Initiative to conduct training on the calculation of the MPI</w:t>
            </w:r>
          </w:p>
        </w:tc>
        <w:tc>
          <w:tcPr>
            <w:tcW w:w="181" w:type="pct"/>
            <w:shd w:val="clear" w:color="auto" w:fill="auto"/>
          </w:tcPr>
          <w:p w:rsidR="00F02041" w:rsidRPr="00665F78" w:rsidRDefault="00F02041" w:rsidP="00670942">
            <w:pPr>
              <w:rPr>
                <w:rFonts w:ascii="Times New Roman" w:hAnsi="Times New Roman"/>
                <w:sz w:val="24"/>
              </w:rPr>
            </w:pPr>
          </w:p>
        </w:tc>
        <w:tc>
          <w:tcPr>
            <w:tcW w:w="181" w:type="pct"/>
            <w:shd w:val="clear" w:color="auto" w:fill="auto"/>
          </w:tcPr>
          <w:p w:rsidR="00F02041" w:rsidRPr="00665F78" w:rsidRDefault="00F02041" w:rsidP="00670942">
            <w:pPr>
              <w:rPr>
                <w:rFonts w:ascii="Times New Roman" w:hAnsi="Times New Roman"/>
                <w:sz w:val="24"/>
              </w:rPr>
            </w:pPr>
          </w:p>
        </w:tc>
        <w:tc>
          <w:tcPr>
            <w:tcW w:w="181" w:type="pct"/>
            <w:shd w:val="clear" w:color="auto" w:fill="auto"/>
          </w:tcPr>
          <w:p w:rsidR="00F02041" w:rsidRPr="00665F78" w:rsidRDefault="00F02041" w:rsidP="00670942">
            <w:pPr>
              <w:rPr>
                <w:rFonts w:ascii="Times New Roman" w:hAnsi="Times New Roman"/>
                <w:sz w:val="24"/>
              </w:rPr>
            </w:pPr>
          </w:p>
        </w:tc>
        <w:tc>
          <w:tcPr>
            <w:tcW w:w="181" w:type="pct"/>
            <w:shd w:val="clear" w:color="auto" w:fill="auto"/>
          </w:tcPr>
          <w:p w:rsidR="00F02041" w:rsidRPr="00665F78" w:rsidRDefault="00F02041" w:rsidP="00670942">
            <w:pPr>
              <w:rPr>
                <w:rFonts w:ascii="Times New Roman" w:hAnsi="Times New Roman"/>
                <w:sz w:val="24"/>
              </w:rPr>
            </w:pPr>
            <w:r>
              <w:rPr>
                <w:rFonts w:ascii="Times New Roman" w:hAnsi="Times New Roman"/>
                <w:sz w:val="24"/>
              </w:rPr>
              <w:t>x</w:t>
            </w:r>
          </w:p>
        </w:tc>
        <w:tc>
          <w:tcPr>
            <w:tcW w:w="662" w:type="pct"/>
            <w:shd w:val="clear" w:color="auto" w:fill="auto"/>
          </w:tcPr>
          <w:p w:rsidR="00F02041" w:rsidRPr="00E55F18" w:rsidRDefault="00F02041" w:rsidP="00E55F18">
            <w:pPr>
              <w:jc w:val="left"/>
              <w:rPr>
                <w:rFonts w:ascii="Times New Roman" w:hAnsi="Times New Roman"/>
                <w:sz w:val="24"/>
              </w:rPr>
            </w:pPr>
          </w:p>
        </w:tc>
        <w:tc>
          <w:tcPr>
            <w:tcW w:w="362" w:type="pct"/>
            <w:shd w:val="clear" w:color="auto" w:fill="auto"/>
          </w:tcPr>
          <w:p w:rsidR="00F02041" w:rsidRPr="00665F78" w:rsidRDefault="00F02041" w:rsidP="00670942">
            <w:pPr>
              <w:rPr>
                <w:rFonts w:ascii="Times New Roman" w:hAnsi="Times New Roman"/>
                <w:sz w:val="24"/>
              </w:rPr>
            </w:pPr>
          </w:p>
        </w:tc>
        <w:tc>
          <w:tcPr>
            <w:tcW w:w="484" w:type="pct"/>
            <w:shd w:val="clear" w:color="auto" w:fill="auto"/>
          </w:tcPr>
          <w:p w:rsidR="00F02041" w:rsidRDefault="00F02041" w:rsidP="00670942">
            <w:pPr>
              <w:rPr>
                <w:rFonts w:ascii="Times New Roman" w:hAnsi="Times New Roman"/>
                <w:sz w:val="24"/>
              </w:rPr>
            </w:pPr>
            <w:r>
              <w:rPr>
                <w:rFonts w:ascii="Times New Roman" w:hAnsi="Times New Roman"/>
                <w:sz w:val="24"/>
              </w:rPr>
              <w:t>Consultancy Services</w:t>
            </w:r>
          </w:p>
        </w:tc>
        <w:tc>
          <w:tcPr>
            <w:tcW w:w="416" w:type="pct"/>
            <w:shd w:val="clear" w:color="auto" w:fill="auto"/>
          </w:tcPr>
          <w:p w:rsidR="00F02041" w:rsidRDefault="00F02041" w:rsidP="00046B97">
            <w:pPr>
              <w:jc w:val="right"/>
            </w:pPr>
            <w:r>
              <w:t>3, 000.00</w:t>
            </w:r>
          </w:p>
        </w:tc>
      </w:tr>
      <w:tr w:rsidR="00F02041" w:rsidRPr="00665F78" w:rsidTr="006C5E75">
        <w:trPr>
          <w:trHeight w:val="710"/>
        </w:trPr>
        <w:tc>
          <w:tcPr>
            <w:tcW w:w="1179" w:type="pct"/>
            <w:vMerge/>
            <w:shd w:val="clear" w:color="auto" w:fill="auto"/>
          </w:tcPr>
          <w:p w:rsidR="00F02041" w:rsidRPr="00665F78" w:rsidRDefault="00F02041" w:rsidP="0004306E">
            <w:pPr>
              <w:rPr>
                <w:rFonts w:ascii="Times New Roman" w:hAnsi="Times New Roman"/>
                <w:sz w:val="24"/>
              </w:rPr>
            </w:pPr>
          </w:p>
        </w:tc>
        <w:tc>
          <w:tcPr>
            <w:tcW w:w="1173" w:type="pct"/>
            <w:shd w:val="clear" w:color="auto" w:fill="auto"/>
          </w:tcPr>
          <w:p w:rsidR="00F02041" w:rsidRPr="00F57746" w:rsidRDefault="00F02041" w:rsidP="00F02041">
            <w:pPr>
              <w:rPr>
                <w:rFonts w:ascii="Times New Roman" w:hAnsi="Times New Roman"/>
                <w:iCs/>
                <w:sz w:val="24"/>
              </w:rPr>
            </w:pPr>
            <w:r>
              <w:rPr>
                <w:rFonts w:ascii="Times New Roman" w:hAnsi="Times New Roman"/>
                <w:iCs/>
                <w:sz w:val="24"/>
              </w:rPr>
              <w:t xml:space="preserve">1.4: Purchase of STATA software to run the MPI </w:t>
            </w:r>
          </w:p>
        </w:tc>
        <w:tc>
          <w:tcPr>
            <w:tcW w:w="181" w:type="pct"/>
            <w:shd w:val="clear" w:color="auto" w:fill="auto"/>
          </w:tcPr>
          <w:p w:rsidR="00F02041" w:rsidRPr="00665F78" w:rsidRDefault="00F02041" w:rsidP="00670942">
            <w:pPr>
              <w:rPr>
                <w:rFonts w:ascii="Times New Roman" w:hAnsi="Times New Roman"/>
                <w:sz w:val="24"/>
              </w:rPr>
            </w:pPr>
          </w:p>
        </w:tc>
        <w:tc>
          <w:tcPr>
            <w:tcW w:w="181" w:type="pct"/>
            <w:shd w:val="clear" w:color="auto" w:fill="auto"/>
          </w:tcPr>
          <w:p w:rsidR="00F02041" w:rsidRPr="00665F78" w:rsidRDefault="00F02041" w:rsidP="00670942">
            <w:pPr>
              <w:rPr>
                <w:rFonts w:ascii="Times New Roman" w:hAnsi="Times New Roman"/>
                <w:sz w:val="24"/>
              </w:rPr>
            </w:pPr>
          </w:p>
        </w:tc>
        <w:tc>
          <w:tcPr>
            <w:tcW w:w="181" w:type="pct"/>
            <w:shd w:val="clear" w:color="auto" w:fill="auto"/>
          </w:tcPr>
          <w:p w:rsidR="00F02041" w:rsidRPr="00665F78" w:rsidRDefault="00F02041" w:rsidP="00670942">
            <w:pPr>
              <w:rPr>
                <w:rFonts w:ascii="Times New Roman" w:hAnsi="Times New Roman"/>
                <w:sz w:val="24"/>
              </w:rPr>
            </w:pPr>
          </w:p>
        </w:tc>
        <w:tc>
          <w:tcPr>
            <w:tcW w:w="181" w:type="pct"/>
            <w:shd w:val="clear" w:color="auto" w:fill="auto"/>
          </w:tcPr>
          <w:p w:rsidR="00F02041" w:rsidRPr="00665F78" w:rsidRDefault="00F02041" w:rsidP="00670942">
            <w:pPr>
              <w:rPr>
                <w:rFonts w:ascii="Times New Roman" w:hAnsi="Times New Roman"/>
                <w:sz w:val="24"/>
              </w:rPr>
            </w:pPr>
            <w:r>
              <w:rPr>
                <w:rFonts w:ascii="Times New Roman" w:hAnsi="Times New Roman"/>
                <w:sz w:val="24"/>
              </w:rPr>
              <w:t>x</w:t>
            </w:r>
          </w:p>
        </w:tc>
        <w:tc>
          <w:tcPr>
            <w:tcW w:w="662" w:type="pct"/>
            <w:shd w:val="clear" w:color="auto" w:fill="auto"/>
          </w:tcPr>
          <w:p w:rsidR="00F02041" w:rsidRPr="00665F78" w:rsidRDefault="00AD66DD" w:rsidP="00F02041">
            <w:pPr>
              <w:jc w:val="left"/>
              <w:rPr>
                <w:rFonts w:ascii="Times New Roman" w:hAnsi="Times New Roman"/>
                <w:sz w:val="24"/>
              </w:rPr>
            </w:pPr>
            <w:r>
              <w:rPr>
                <w:rFonts w:ascii="Times New Roman" w:hAnsi="Times New Roman"/>
                <w:sz w:val="24"/>
              </w:rPr>
              <w:t xml:space="preserve">Antigua and Barbuda </w:t>
            </w:r>
            <w:r w:rsidR="00F02041">
              <w:rPr>
                <w:rFonts w:ascii="Times New Roman" w:hAnsi="Times New Roman"/>
                <w:sz w:val="24"/>
              </w:rPr>
              <w:t>Statistics Division in collaboration with UNDP (in the event that  UNDP procurement services be required)</w:t>
            </w:r>
          </w:p>
        </w:tc>
        <w:tc>
          <w:tcPr>
            <w:tcW w:w="362" w:type="pct"/>
            <w:shd w:val="clear" w:color="auto" w:fill="auto"/>
          </w:tcPr>
          <w:p w:rsidR="00F02041" w:rsidRPr="00665F78" w:rsidRDefault="00F02041" w:rsidP="00670942">
            <w:pPr>
              <w:rPr>
                <w:rFonts w:ascii="Times New Roman" w:hAnsi="Times New Roman"/>
                <w:sz w:val="24"/>
              </w:rPr>
            </w:pPr>
          </w:p>
        </w:tc>
        <w:tc>
          <w:tcPr>
            <w:tcW w:w="484" w:type="pct"/>
            <w:shd w:val="clear" w:color="auto" w:fill="auto"/>
          </w:tcPr>
          <w:p w:rsidR="00F02041" w:rsidRPr="00665F78" w:rsidRDefault="00F02041" w:rsidP="00670942">
            <w:pPr>
              <w:rPr>
                <w:rFonts w:ascii="Times New Roman" w:hAnsi="Times New Roman"/>
                <w:sz w:val="24"/>
              </w:rPr>
            </w:pPr>
            <w:r>
              <w:rPr>
                <w:rFonts w:ascii="Times New Roman" w:hAnsi="Times New Roman"/>
                <w:sz w:val="24"/>
              </w:rPr>
              <w:t>ICT Equipment Purchases</w:t>
            </w:r>
          </w:p>
        </w:tc>
        <w:tc>
          <w:tcPr>
            <w:tcW w:w="416" w:type="pct"/>
            <w:shd w:val="clear" w:color="auto" w:fill="auto"/>
          </w:tcPr>
          <w:p w:rsidR="00F02041" w:rsidRPr="00665F78" w:rsidRDefault="00F02041" w:rsidP="00F02041">
            <w:pPr>
              <w:jc w:val="right"/>
              <w:rPr>
                <w:rFonts w:ascii="Times New Roman" w:hAnsi="Times New Roman"/>
                <w:sz w:val="24"/>
              </w:rPr>
            </w:pPr>
            <w:r>
              <w:t>2, 400</w:t>
            </w:r>
            <w:r w:rsidRPr="00665F78">
              <w:rPr>
                <w:rFonts w:ascii="Times New Roman" w:hAnsi="Times New Roman"/>
                <w:sz w:val="24"/>
              </w:rPr>
              <w:t>.00</w:t>
            </w:r>
          </w:p>
        </w:tc>
      </w:tr>
      <w:tr w:rsidR="00F02041" w:rsidRPr="00665F78" w:rsidTr="006C5E75">
        <w:trPr>
          <w:trHeight w:val="710"/>
        </w:trPr>
        <w:tc>
          <w:tcPr>
            <w:tcW w:w="1179" w:type="pct"/>
            <w:vMerge/>
            <w:shd w:val="clear" w:color="auto" w:fill="auto"/>
          </w:tcPr>
          <w:p w:rsidR="00F02041" w:rsidRPr="00665F78" w:rsidRDefault="00F02041" w:rsidP="006B01D0">
            <w:pPr>
              <w:rPr>
                <w:rFonts w:ascii="Times New Roman" w:hAnsi="Times New Roman"/>
                <w:sz w:val="24"/>
              </w:rPr>
            </w:pPr>
          </w:p>
        </w:tc>
        <w:tc>
          <w:tcPr>
            <w:tcW w:w="1173" w:type="pct"/>
            <w:shd w:val="clear" w:color="auto" w:fill="auto"/>
          </w:tcPr>
          <w:p w:rsidR="00F02041" w:rsidRDefault="00F02041" w:rsidP="00E05FC6">
            <w:pPr>
              <w:spacing w:after="0"/>
              <w:jc w:val="left"/>
              <w:rPr>
                <w:rFonts w:ascii="Times New Roman" w:hAnsi="Times New Roman"/>
                <w:iCs/>
                <w:sz w:val="24"/>
                <w:lang w:val="en-US"/>
              </w:rPr>
            </w:pPr>
            <w:r>
              <w:rPr>
                <w:rFonts w:ascii="Times New Roman" w:hAnsi="Times New Roman"/>
                <w:iCs/>
                <w:sz w:val="24"/>
                <w:lang w:val="en-US"/>
              </w:rPr>
              <w:t xml:space="preserve">1.5: </w:t>
            </w:r>
            <w:r w:rsidRPr="0004306E">
              <w:rPr>
                <w:rFonts w:ascii="Times New Roman" w:hAnsi="Times New Roman"/>
                <w:iCs/>
                <w:sz w:val="24"/>
                <w:lang w:val="en-US"/>
              </w:rPr>
              <w:t>Purchase of 8 computer table</w:t>
            </w:r>
            <w:r>
              <w:rPr>
                <w:rFonts w:ascii="Times New Roman" w:hAnsi="Times New Roman"/>
                <w:iCs/>
                <w:sz w:val="24"/>
                <w:lang w:val="en-US"/>
              </w:rPr>
              <w:t>ts for electronic data capture (USD 500 x 8 = USD 4, 440)</w:t>
            </w:r>
          </w:p>
          <w:p w:rsidR="00F02041" w:rsidRPr="00665F78" w:rsidRDefault="00F02041" w:rsidP="0004306E">
            <w:pPr>
              <w:spacing w:after="0"/>
              <w:jc w:val="left"/>
              <w:rPr>
                <w:rFonts w:ascii="Times New Roman" w:hAnsi="Times New Roman"/>
                <w:iCs/>
                <w:sz w:val="24"/>
                <w:lang w:val="en-US"/>
              </w:rPr>
            </w:pPr>
            <w:r>
              <w:rPr>
                <w:rFonts w:ascii="Times New Roman" w:hAnsi="Times New Roman"/>
                <w:iCs/>
                <w:sz w:val="24"/>
                <w:lang w:val="en-US"/>
              </w:rPr>
              <w:t>(</w:t>
            </w:r>
            <w:r w:rsidRPr="0004306E">
              <w:rPr>
                <w:rFonts w:ascii="Times New Roman" w:hAnsi="Times New Roman"/>
                <w:iCs/>
                <w:sz w:val="24"/>
                <w:lang w:val="en-US"/>
              </w:rPr>
              <w:t>4</w:t>
            </w:r>
            <w:r>
              <w:rPr>
                <w:rFonts w:ascii="Times New Roman" w:hAnsi="Times New Roman"/>
                <w:iCs/>
                <w:sz w:val="24"/>
                <w:lang w:val="en-US"/>
              </w:rPr>
              <w:t xml:space="preserve"> t</w:t>
            </w:r>
            <w:r w:rsidRPr="0004306E">
              <w:rPr>
                <w:rFonts w:ascii="Times New Roman" w:hAnsi="Times New Roman"/>
                <w:iCs/>
                <w:sz w:val="24"/>
                <w:lang w:val="en-US"/>
              </w:rPr>
              <w:t>ablets to be used with for testing and implementation of  electronic data capture</w:t>
            </w:r>
            <w:r>
              <w:rPr>
                <w:rFonts w:ascii="Times New Roman" w:hAnsi="Times New Roman"/>
                <w:iCs/>
                <w:sz w:val="24"/>
                <w:lang w:val="en-US"/>
              </w:rPr>
              <w:t>)</w:t>
            </w:r>
            <w:r w:rsidRPr="0004306E">
              <w:rPr>
                <w:rFonts w:ascii="Times New Roman" w:hAnsi="Times New Roman"/>
                <w:iCs/>
                <w:sz w:val="24"/>
                <w:lang w:val="en-US"/>
              </w:rPr>
              <w:t xml:space="preserve"> </w:t>
            </w:r>
          </w:p>
        </w:tc>
        <w:tc>
          <w:tcPr>
            <w:tcW w:w="181" w:type="pct"/>
            <w:shd w:val="clear" w:color="auto" w:fill="auto"/>
          </w:tcPr>
          <w:p w:rsidR="00F02041" w:rsidRPr="00665F78" w:rsidRDefault="00F02041" w:rsidP="00670942">
            <w:pPr>
              <w:rPr>
                <w:rFonts w:ascii="Times New Roman" w:hAnsi="Times New Roman"/>
                <w:sz w:val="24"/>
              </w:rPr>
            </w:pPr>
          </w:p>
        </w:tc>
        <w:tc>
          <w:tcPr>
            <w:tcW w:w="181" w:type="pct"/>
            <w:shd w:val="clear" w:color="auto" w:fill="auto"/>
          </w:tcPr>
          <w:p w:rsidR="00F02041" w:rsidRPr="00665F78" w:rsidRDefault="00F02041" w:rsidP="00670942">
            <w:pPr>
              <w:rPr>
                <w:rFonts w:ascii="Times New Roman" w:hAnsi="Times New Roman"/>
                <w:sz w:val="24"/>
              </w:rPr>
            </w:pPr>
          </w:p>
        </w:tc>
        <w:tc>
          <w:tcPr>
            <w:tcW w:w="181" w:type="pct"/>
            <w:shd w:val="clear" w:color="auto" w:fill="auto"/>
          </w:tcPr>
          <w:p w:rsidR="00F02041" w:rsidRPr="00665F78" w:rsidRDefault="00F02041" w:rsidP="00670942">
            <w:pPr>
              <w:rPr>
                <w:rFonts w:ascii="Times New Roman" w:hAnsi="Times New Roman"/>
                <w:sz w:val="24"/>
              </w:rPr>
            </w:pPr>
            <w:r>
              <w:rPr>
                <w:rFonts w:ascii="Times New Roman" w:hAnsi="Times New Roman"/>
                <w:sz w:val="24"/>
              </w:rPr>
              <w:t>x</w:t>
            </w:r>
          </w:p>
        </w:tc>
        <w:tc>
          <w:tcPr>
            <w:tcW w:w="181" w:type="pct"/>
            <w:shd w:val="clear" w:color="auto" w:fill="auto"/>
          </w:tcPr>
          <w:p w:rsidR="00F02041" w:rsidRPr="00665F78" w:rsidRDefault="00F02041" w:rsidP="00670942">
            <w:pPr>
              <w:rPr>
                <w:rFonts w:ascii="Times New Roman" w:hAnsi="Times New Roman"/>
                <w:sz w:val="24"/>
              </w:rPr>
            </w:pPr>
          </w:p>
        </w:tc>
        <w:tc>
          <w:tcPr>
            <w:tcW w:w="662" w:type="pct"/>
            <w:shd w:val="clear" w:color="auto" w:fill="auto"/>
          </w:tcPr>
          <w:p w:rsidR="00F02041" w:rsidRPr="00665F78" w:rsidRDefault="00AD66DD" w:rsidP="00F02041">
            <w:pPr>
              <w:jc w:val="left"/>
              <w:rPr>
                <w:rFonts w:ascii="Times New Roman" w:hAnsi="Times New Roman"/>
                <w:sz w:val="24"/>
              </w:rPr>
            </w:pPr>
            <w:r w:rsidRPr="00AD66DD">
              <w:rPr>
                <w:rFonts w:ascii="Times New Roman" w:hAnsi="Times New Roman"/>
                <w:sz w:val="24"/>
              </w:rPr>
              <w:t xml:space="preserve">Antigua and Barbuda </w:t>
            </w:r>
            <w:r>
              <w:rPr>
                <w:rFonts w:ascii="Times New Roman" w:hAnsi="Times New Roman"/>
                <w:sz w:val="24"/>
              </w:rPr>
              <w:t xml:space="preserve"> </w:t>
            </w:r>
            <w:r w:rsidR="00F02041" w:rsidRPr="00E55F18">
              <w:rPr>
                <w:rFonts w:ascii="Times New Roman" w:hAnsi="Times New Roman"/>
                <w:sz w:val="24"/>
              </w:rPr>
              <w:t>Statistics D</w:t>
            </w:r>
            <w:r w:rsidR="00F02041">
              <w:rPr>
                <w:rFonts w:ascii="Times New Roman" w:hAnsi="Times New Roman"/>
                <w:sz w:val="24"/>
              </w:rPr>
              <w:t xml:space="preserve">ivision  in collaboration with UNDP </w:t>
            </w:r>
            <w:r w:rsidR="00F02041" w:rsidRPr="00F02041">
              <w:rPr>
                <w:rFonts w:ascii="Times New Roman" w:hAnsi="Times New Roman"/>
                <w:sz w:val="24"/>
              </w:rPr>
              <w:t xml:space="preserve">(in the event that  </w:t>
            </w:r>
            <w:r w:rsidR="00F02041" w:rsidRPr="00F02041">
              <w:rPr>
                <w:rFonts w:ascii="Times New Roman" w:hAnsi="Times New Roman"/>
                <w:sz w:val="24"/>
              </w:rPr>
              <w:lastRenderedPageBreak/>
              <w:t>UNDP procurement services be required)</w:t>
            </w:r>
          </w:p>
        </w:tc>
        <w:tc>
          <w:tcPr>
            <w:tcW w:w="362" w:type="pct"/>
            <w:shd w:val="clear" w:color="auto" w:fill="auto"/>
          </w:tcPr>
          <w:p w:rsidR="00F02041" w:rsidRPr="00665F78" w:rsidRDefault="00F02041" w:rsidP="00670942">
            <w:pPr>
              <w:rPr>
                <w:rFonts w:ascii="Times New Roman" w:hAnsi="Times New Roman"/>
                <w:sz w:val="24"/>
              </w:rPr>
            </w:pPr>
          </w:p>
        </w:tc>
        <w:tc>
          <w:tcPr>
            <w:tcW w:w="484" w:type="pct"/>
            <w:shd w:val="clear" w:color="auto" w:fill="auto"/>
          </w:tcPr>
          <w:p w:rsidR="00F02041" w:rsidRPr="00665F78" w:rsidRDefault="00F02041" w:rsidP="00670942">
            <w:pPr>
              <w:rPr>
                <w:rFonts w:ascii="Times New Roman" w:hAnsi="Times New Roman"/>
                <w:sz w:val="24"/>
              </w:rPr>
            </w:pPr>
            <w:r>
              <w:rPr>
                <w:rFonts w:ascii="Times New Roman" w:hAnsi="Times New Roman"/>
                <w:sz w:val="24"/>
              </w:rPr>
              <w:t xml:space="preserve">ICT </w:t>
            </w:r>
            <w:r w:rsidRPr="004E5E10">
              <w:rPr>
                <w:rFonts w:ascii="Times New Roman" w:hAnsi="Times New Roman"/>
                <w:sz w:val="24"/>
              </w:rPr>
              <w:t>Equipment Purchases</w:t>
            </w:r>
          </w:p>
        </w:tc>
        <w:tc>
          <w:tcPr>
            <w:tcW w:w="416" w:type="pct"/>
            <w:shd w:val="clear" w:color="auto" w:fill="auto"/>
          </w:tcPr>
          <w:p w:rsidR="00F02041" w:rsidRPr="00665F78" w:rsidRDefault="00F02041" w:rsidP="00046B97">
            <w:pPr>
              <w:jc w:val="right"/>
              <w:rPr>
                <w:rFonts w:ascii="Times New Roman" w:hAnsi="Times New Roman"/>
                <w:sz w:val="24"/>
              </w:rPr>
            </w:pPr>
            <w:r>
              <w:rPr>
                <w:rFonts w:ascii="Times New Roman" w:hAnsi="Times New Roman"/>
                <w:sz w:val="24"/>
              </w:rPr>
              <w:t>4, 440.00</w:t>
            </w:r>
          </w:p>
        </w:tc>
      </w:tr>
      <w:tr w:rsidR="0004306E" w:rsidRPr="00665F78" w:rsidTr="006C5E75">
        <w:trPr>
          <w:trHeight w:val="710"/>
        </w:trPr>
        <w:tc>
          <w:tcPr>
            <w:tcW w:w="1179" w:type="pct"/>
            <w:shd w:val="clear" w:color="auto" w:fill="auto"/>
          </w:tcPr>
          <w:p w:rsidR="0004306E" w:rsidRDefault="00F02041" w:rsidP="006B01D0">
            <w:pPr>
              <w:rPr>
                <w:rFonts w:ascii="Times New Roman" w:hAnsi="Times New Roman"/>
                <w:sz w:val="24"/>
              </w:rPr>
            </w:pPr>
            <w:r>
              <w:rPr>
                <w:rFonts w:ascii="Times New Roman" w:hAnsi="Times New Roman"/>
                <w:sz w:val="24"/>
              </w:rPr>
              <w:lastRenderedPageBreak/>
              <w:t>Output 2</w:t>
            </w:r>
          </w:p>
          <w:p w:rsidR="00AD66DD" w:rsidRPr="00AD66DD" w:rsidRDefault="00AD66DD" w:rsidP="00AD66DD">
            <w:pPr>
              <w:rPr>
                <w:rFonts w:ascii="Times New Roman" w:hAnsi="Times New Roman"/>
                <w:sz w:val="24"/>
              </w:rPr>
            </w:pPr>
            <w:r w:rsidRPr="00AD66DD">
              <w:rPr>
                <w:rFonts w:ascii="Times New Roman" w:hAnsi="Times New Roman"/>
                <w:sz w:val="24"/>
              </w:rPr>
              <w:t xml:space="preserve">Increase political leadership, and government and public awareness/ understanding of multi-dimensional poverty, to underpin </w:t>
            </w:r>
            <w:r>
              <w:rPr>
                <w:rFonts w:ascii="Times New Roman" w:hAnsi="Times New Roman"/>
                <w:sz w:val="24"/>
              </w:rPr>
              <w:t xml:space="preserve">the piloting of the basic MPI during the implementation of the harmoninsed LFS-MPI in 2015 </w:t>
            </w:r>
          </w:p>
          <w:p w:rsidR="00AD66DD" w:rsidRPr="00AD66DD" w:rsidRDefault="00AD66DD" w:rsidP="00AD66DD">
            <w:pPr>
              <w:rPr>
                <w:rFonts w:ascii="Times New Roman" w:hAnsi="Times New Roman"/>
                <w:sz w:val="24"/>
              </w:rPr>
            </w:pPr>
          </w:p>
          <w:p w:rsidR="00AD66DD" w:rsidRPr="00AD66DD" w:rsidRDefault="00AD66DD" w:rsidP="00AD66DD">
            <w:pPr>
              <w:rPr>
                <w:rFonts w:ascii="Times New Roman" w:hAnsi="Times New Roman"/>
                <w:sz w:val="24"/>
              </w:rPr>
            </w:pPr>
            <w:r w:rsidRPr="00AD66DD">
              <w:rPr>
                <w:rFonts w:ascii="Times New Roman" w:hAnsi="Times New Roman"/>
                <w:sz w:val="24"/>
              </w:rPr>
              <w:t>Baseline:</w:t>
            </w:r>
          </w:p>
          <w:p w:rsidR="00AD66DD" w:rsidRPr="00AD66DD" w:rsidRDefault="00AD66DD" w:rsidP="00AD66DD">
            <w:pPr>
              <w:rPr>
                <w:rFonts w:ascii="Times New Roman" w:hAnsi="Times New Roman"/>
                <w:sz w:val="24"/>
              </w:rPr>
            </w:pPr>
            <w:r w:rsidRPr="00AD66DD">
              <w:rPr>
                <w:rFonts w:ascii="Times New Roman" w:hAnsi="Times New Roman"/>
                <w:sz w:val="24"/>
              </w:rPr>
              <w:t xml:space="preserve">Lack of </w:t>
            </w:r>
            <w:r>
              <w:rPr>
                <w:rFonts w:ascii="Times New Roman" w:hAnsi="Times New Roman"/>
                <w:sz w:val="24"/>
              </w:rPr>
              <w:t xml:space="preserve">official endorsement of the piloting of the MPI and overall lack of awareness of the application of multi-dimensional approaches to poverty </w:t>
            </w:r>
            <w:r>
              <w:rPr>
                <w:rFonts w:ascii="Times New Roman" w:hAnsi="Times New Roman"/>
                <w:sz w:val="24"/>
              </w:rPr>
              <w:lastRenderedPageBreak/>
              <w:t>measurement</w:t>
            </w:r>
          </w:p>
          <w:p w:rsidR="00AD66DD" w:rsidRPr="00AD66DD" w:rsidRDefault="00AD66DD" w:rsidP="00AD66DD">
            <w:pPr>
              <w:rPr>
                <w:rFonts w:ascii="Times New Roman" w:hAnsi="Times New Roman"/>
                <w:sz w:val="24"/>
              </w:rPr>
            </w:pPr>
          </w:p>
          <w:p w:rsidR="00AD66DD" w:rsidRPr="00AD66DD" w:rsidRDefault="00AD66DD" w:rsidP="00AD66DD">
            <w:pPr>
              <w:rPr>
                <w:rFonts w:ascii="Times New Roman" w:hAnsi="Times New Roman"/>
                <w:sz w:val="24"/>
              </w:rPr>
            </w:pPr>
            <w:r w:rsidRPr="00AD66DD">
              <w:rPr>
                <w:rFonts w:ascii="Times New Roman" w:hAnsi="Times New Roman"/>
                <w:sz w:val="24"/>
              </w:rPr>
              <w:t>Target: Articulated and demonstrated political commitment and leadership on multi-dimensional approaches to poverty measurement</w:t>
            </w:r>
            <w:r>
              <w:rPr>
                <w:rFonts w:ascii="Times New Roman" w:hAnsi="Times New Roman"/>
                <w:sz w:val="24"/>
              </w:rPr>
              <w:t xml:space="preserve"> (MPM) and the piloting of the multi-dimensional poverty index (MPI)</w:t>
            </w:r>
          </w:p>
          <w:p w:rsidR="00AD66DD" w:rsidRPr="00AD66DD" w:rsidRDefault="00AD66DD" w:rsidP="00AD66DD">
            <w:pPr>
              <w:rPr>
                <w:rFonts w:ascii="Times New Roman" w:hAnsi="Times New Roman"/>
                <w:sz w:val="24"/>
              </w:rPr>
            </w:pPr>
          </w:p>
          <w:p w:rsidR="00AD66DD" w:rsidRPr="00AD66DD" w:rsidRDefault="00AD66DD" w:rsidP="00AD66DD">
            <w:pPr>
              <w:rPr>
                <w:rFonts w:ascii="Times New Roman" w:hAnsi="Times New Roman"/>
                <w:sz w:val="24"/>
              </w:rPr>
            </w:pPr>
            <w:r w:rsidRPr="00AD66DD">
              <w:rPr>
                <w:rFonts w:ascii="Times New Roman" w:hAnsi="Times New Roman"/>
                <w:sz w:val="24"/>
              </w:rPr>
              <w:t>Indicators</w:t>
            </w:r>
          </w:p>
          <w:p w:rsidR="00F02041" w:rsidRPr="00665F78" w:rsidRDefault="00AD66DD" w:rsidP="00EE4659">
            <w:pPr>
              <w:rPr>
                <w:rFonts w:ascii="Times New Roman" w:hAnsi="Times New Roman"/>
                <w:sz w:val="24"/>
              </w:rPr>
            </w:pPr>
            <w:r w:rsidRPr="00AD66DD">
              <w:rPr>
                <w:rFonts w:ascii="Times New Roman" w:hAnsi="Times New Roman"/>
                <w:sz w:val="24"/>
              </w:rPr>
              <w:t>The establishment of political support and leadership for the MPM</w:t>
            </w:r>
            <w:r>
              <w:rPr>
                <w:rFonts w:ascii="Times New Roman" w:hAnsi="Times New Roman"/>
                <w:sz w:val="24"/>
              </w:rPr>
              <w:t xml:space="preserve"> and MPI piloting</w:t>
            </w:r>
            <w:r w:rsidR="00EE4659">
              <w:rPr>
                <w:rFonts w:ascii="Times New Roman" w:hAnsi="Times New Roman"/>
                <w:sz w:val="24"/>
              </w:rPr>
              <w:t xml:space="preserve"> in Antigua and Barbuda</w:t>
            </w:r>
          </w:p>
        </w:tc>
        <w:tc>
          <w:tcPr>
            <w:tcW w:w="1173" w:type="pct"/>
            <w:shd w:val="clear" w:color="auto" w:fill="auto"/>
          </w:tcPr>
          <w:p w:rsidR="0004306E" w:rsidRDefault="00F02041" w:rsidP="00F02041">
            <w:pPr>
              <w:spacing w:after="0"/>
              <w:jc w:val="left"/>
              <w:rPr>
                <w:rFonts w:ascii="Times New Roman" w:hAnsi="Times New Roman"/>
                <w:iCs/>
                <w:sz w:val="24"/>
                <w:lang w:val="en-US"/>
              </w:rPr>
            </w:pPr>
            <w:r>
              <w:rPr>
                <w:rFonts w:ascii="Times New Roman" w:hAnsi="Times New Roman"/>
                <w:iCs/>
                <w:sz w:val="24"/>
                <w:lang w:val="en-US"/>
              </w:rPr>
              <w:lastRenderedPageBreak/>
              <w:t>2.1: Stakeholder discussions to encourage support for MPI piloting in 2015</w:t>
            </w:r>
          </w:p>
        </w:tc>
        <w:tc>
          <w:tcPr>
            <w:tcW w:w="181" w:type="pct"/>
            <w:shd w:val="clear" w:color="auto" w:fill="auto"/>
          </w:tcPr>
          <w:p w:rsidR="0004306E" w:rsidRPr="00665F78" w:rsidRDefault="0004306E" w:rsidP="00670942">
            <w:pPr>
              <w:rPr>
                <w:rFonts w:ascii="Times New Roman" w:hAnsi="Times New Roman"/>
                <w:sz w:val="24"/>
              </w:rPr>
            </w:pPr>
          </w:p>
        </w:tc>
        <w:tc>
          <w:tcPr>
            <w:tcW w:w="181" w:type="pct"/>
            <w:shd w:val="clear" w:color="auto" w:fill="auto"/>
          </w:tcPr>
          <w:p w:rsidR="0004306E" w:rsidRPr="00665F78" w:rsidRDefault="0004306E" w:rsidP="00670942">
            <w:pPr>
              <w:rPr>
                <w:rFonts w:ascii="Times New Roman" w:hAnsi="Times New Roman"/>
                <w:sz w:val="24"/>
              </w:rPr>
            </w:pPr>
          </w:p>
        </w:tc>
        <w:tc>
          <w:tcPr>
            <w:tcW w:w="181" w:type="pct"/>
            <w:shd w:val="clear" w:color="auto" w:fill="auto"/>
          </w:tcPr>
          <w:p w:rsidR="0004306E" w:rsidRPr="00665F78" w:rsidRDefault="0004306E" w:rsidP="00670942">
            <w:pPr>
              <w:rPr>
                <w:rFonts w:ascii="Times New Roman" w:hAnsi="Times New Roman"/>
                <w:sz w:val="24"/>
              </w:rPr>
            </w:pPr>
          </w:p>
        </w:tc>
        <w:tc>
          <w:tcPr>
            <w:tcW w:w="181" w:type="pct"/>
            <w:shd w:val="clear" w:color="auto" w:fill="auto"/>
          </w:tcPr>
          <w:p w:rsidR="0004306E" w:rsidRPr="00665F78" w:rsidRDefault="00F02041" w:rsidP="00670942">
            <w:pPr>
              <w:rPr>
                <w:rFonts w:ascii="Times New Roman" w:hAnsi="Times New Roman"/>
                <w:sz w:val="24"/>
              </w:rPr>
            </w:pPr>
            <w:r>
              <w:rPr>
                <w:rFonts w:ascii="Times New Roman" w:hAnsi="Times New Roman"/>
                <w:sz w:val="24"/>
              </w:rPr>
              <w:t>x</w:t>
            </w:r>
          </w:p>
        </w:tc>
        <w:tc>
          <w:tcPr>
            <w:tcW w:w="662" w:type="pct"/>
            <w:shd w:val="clear" w:color="auto" w:fill="auto"/>
          </w:tcPr>
          <w:p w:rsidR="0004306E" w:rsidRPr="00E55F18" w:rsidRDefault="00AD66DD" w:rsidP="00555856">
            <w:pPr>
              <w:jc w:val="left"/>
              <w:rPr>
                <w:rFonts w:ascii="Times New Roman" w:hAnsi="Times New Roman"/>
                <w:sz w:val="24"/>
              </w:rPr>
            </w:pPr>
            <w:r w:rsidRPr="00AD66DD">
              <w:rPr>
                <w:rFonts w:ascii="Times New Roman" w:hAnsi="Times New Roman"/>
                <w:sz w:val="24"/>
              </w:rPr>
              <w:t>Antigua and Barbuda  Statistics Division  in collaboration with UNDP</w:t>
            </w:r>
          </w:p>
        </w:tc>
        <w:tc>
          <w:tcPr>
            <w:tcW w:w="362" w:type="pct"/>
            <w:shd w:val="clear" w:color="auto" w:fill="auto"/>
          </w:tcPr>
          <w:p w:rsidR="0004306E" w:rsidRPr="00665F78" w:rsidRDefault="0004306E" w:rsidP="00670942">
            <w:pPr>
              <w:rPr>
                <w:rFonts w:ascii="Times New Roman" w:hAnsi="Times New Roman"/>
                <w:sz w:val="24"/>
              </w:rPr>
            </w:pPr>
          </w:p>
        </w:tc>
        <w:tc>
          <w:tcPr>
            <w:tcW w:w="484" w:type="pct"/>
            <w:shd w:val="clear" w:color="auto" w:fill="auto"/>
          </w:tcPr>
          <w:p w:rsidR="0004306E" w:rsidRDefault="0004306E" w:rsidP="00670942">
            <w:pPr>
              <w:rPr>
                <w:rFonts w:ascii="Times New Roman" w:hAnsi="Times New Roman"/>
                <w:sz w:val="24"/>
              </w:rPr>
            </w:pPr>
          </w:p>
        </w:tc>
        <w:tc>
          <w:tcPr>
            <w:tcW w:w="416" w:type="pct"/>
            <w:shd w:val="clear" w:color="auto" w:fill="auto"/>
          </w:tcPr>
          <w:p w:rsidR="0004306E" w:rsidRDefault="00F02041" w:rsidP="00F02041">
            <w:pPr>
              <w:jc w:val="right"/>
              <w:rPr>
                <w:rFonts w:ascii="Times New Roman" w:hAnsi="Times New Roman"/>
                <w:sz w:val="24"/>
              </w:rPr>
            </w:pPr>
            <w:r>
              <w:rPr>
                <w:rFonts w:ascii="Times New Roman" w:hAnsi="Times New Roman"/>
                <w:sz w:val="24"/>
              </w:rPr>
              <w:t>1, 860.00</w:t>
            </w:r>
          </w:p>
        </w:tc>
      </w:tr>
      <w:tr w:rsidR="00E55F18" w:rsidRPr="00665F78" w:rsidTr="006C5E75">
        <w:trPr>
          <w:trHeight w:val="90"/>
        </w:trPr>
        <w:tc>
          <w:tcPr>
            <w:tcW w:w="1179" w:type="pct"/>
            <w:shd w:val="clear" w:color="auto" w:fill="auto"/>
          </w:tcPr>
          <w:p w:rsidR="00E55F18" w:rsidRPr="00665F78" w:rsidRDefault="00E55F18" w:rsidP="007F1528">
            <w:pPr>
              <w:rPr>
                <w:rFonts w:ascii="Times New Roman" w:hAnsi="Times New Roman"/>
                <w:b/>
                <w:sz w:val="24"/>
              </w:rPr>
            </w:pPr>
            <w:r w:rsidRPr="00665F78">
              <w:rPr>
                <w:rFonts w:ascii="Times New Roman" w:hAnsi="Times New Roman"/>
                <w:b/>
                <w:sz w:val="24"/>
              </w:rPr>
              <w:lastRenderedPageBreak/>
              <w:t>Sub-total in USD</w:t>
            </w:r>
          </w:p>
        </w:tc>
        <w:tc>
          <w:tcPr>
            <w:tcW w:w="1173" w:type="pct"/>
            <w:shd w:val="clear" w:color="auto" w:fill="auto"/>
          </w:tcPr>
          <w:p w:rsidR="00E55F18" w:rsidRPr="00665F78" w:rsidRDefault="00E55F18" w:rsidP="00886D3D">
            <w:pPr>
              <w:rPr>
                <w:rFonts w:ascii="Times New Roman" w:hAnsi="Times New Roman"/>
                <w:sz w:val="24"/>
              </w:rPr>
            </w:pPr>
          </w:p>
        </w:tc>
        <w:tc>
          <w:tcPr>
            <w:tcW w:w="723" w:type="pct"/>
            <w:gridSpan w:val="4"/>
            <w:shd w:val="clear" w:color="auto" w:fill="auto"/>
          </w:tcPr>
          <w:p w:rsidR="00E55F18" w:rsidRPr="00665F78" w:rsidRDefault="00E55F18" w:rsidP="00D25588">
            <w:pPr>
              <w:jc w:val="center"/>
              <w:rPr>
                <w:rFonts w:ascii="Times New Roman" w:hAnsi="Times New Roman"/>
                <w:sz w:val="24"/>
              </w:rPr>
            </w:pPr>
          </w:p>
        </w:tc>
        <w:tc>
          <w:tcPr>
            <w:tcW w:w="662" w:type="pct"/>
            <w:shd w:val="clear" w:color="auto" w:fill="auto"/>
          </w:tcPr>
          <w:p w:rsidR="00E55F18" w:rsidRPr="00665F78" w:rsidRDefault="00E55F18" w:rsidP="00D25588">
            <w:pPr>
              <w:jc w:val="center"/>
              <w:rPr>
                <w:rFonts w:ascii="Times New Roman" w:hAnsi="Times New Roman"/>
                <w:sz w:val="24"/>
              </w:rPr>
            </w:pPr>
          </w:p>
        </w:tc>
        <w:tc>
          <w:tcPr>
            <w:tcW w:w="362" w:type="pct"/>
            <w:shd w:val="clear" w:color="auto" w:fill="auto"/>
          </w:tcPr>
          <w:p w:rsidR="00E55F18" w:rsidRPr="00665F78" w:rsidRDefault="00E55F18" w:rsidP="00D25588">
            <w:pPr>
              <w:jc w:val="center"/>
              <w:rPr>
                <w:rFonts w:ascii="Times New Roman" w:hAnsi="Times New Roman"/>
                <w:sz w:val="24"/>
              </w:rPr>
            </w:pPr>
          </w:p>
        </w:tc>
        <w:tc>
          <w:tcPr>
            <w:tcW w:w="484" w:type="pct"/>
            <w:shd w:val="clear" w:color="auto" w:fill="auto"/>
          </w:tcPr>
          <w:p w:rsidR="00E55F18" w:rsidRPr="00665F78" w:rsidRDefault="00E55F18" w:rsidP="00D25588">
            <w:pPr>
              <w:jc w:val="center"/>
              <w:rPr>
                <w:rFonts w:ascii="Times New Roman" w:hAnsi="Times New Roman"/>
                <w:sz w:val="24"/>
              </w:rPr>
            </w:pPr>
          </w:p>
        </w:tc>
        <w:tc>
          <w:tcPr>
            <w:tcW w:w="416" w:type="pct"/>
            <w:shd w:val="clear" w:color="auto" w:fill="auto"/>
          </w:tcPr>
          <w:p w:rsidR="00E55F18" w:rsidRPr="00665F78" w:rsidRDefault="00E55F18" w:rsidP="007F1528">
            <w:pPr>
              <w:jc w:val="right"/>
              <w:rPr>
                <w:rFonts w:ascii="Times New Roman" w:hAnsi="Times New Roman"/>
                <w:b/>
                <w:sz w:val="24"/>
              </w:rPr>
            </w:pPr>
          </w:p>
        </w:tc>
      </w:tr>
      <w:tr w:rsidR="00E55F18" w:rsidRPr="00665F78" w:rsidTr="006C5E75">
        <w:trPr>
          <w:trHeight w:val="90"/>
        </w:trPr>
        <w:tc>
          <w:tcPr>
            <w:tcW w:w="1179" w:type="pct"/>
            <w:shd w:val="clear" w:color="auto" w:fill="auto"/>
          </w:tcPr>
          <w:p w:rsidR="00E55F18" w:rsidRPr="00665F78" w:rsidRDefault="00E55F18" w:rsidP="00905FEF">
            <w:pPr>
              <w:rPr>
                <w:rFonts w:ascii="Times New Roman" w:hAnsi="Times New Roman"/>
                <w:sz w:val="24"/>
              </w:rPr>
            </w:pPr>
          </w:p>
        </w:tc>
        <w:tc>
          <w:tcPr>
            <w:tcW w:w="2558" w:type="pct"/>
            <w:gridSpan w:val="6"/>
            <w:shd w:val="clear" w:color="auto" w:fill="auto"/>
          </w:tcPr>
          <w:p w:rsidR="00E55F18" w:rsidRPr="00665F78" w:rsidRDefault="00E55F18" w:rsidP="00905FEF">
            <w:pPr>
              <w:rPr>
                <w:rFonts w:ascii="Times New Roman" w:hAnsi="Times New Roman"/>
                <w:iCs/>
                <w:sz w:val="24"/>
                <w:lang w:val="en-US"/>
              </w:rPr>
            </w:pPr>
            <w:r w:rsidRPr="00665F78">
              <w:rPr>
                <w:rFonts w:ascii="Times New Roman" w:hAnsi="Times New Roman"/>
                <w:sz w:val="24"/>
              </w:rPr>
              <w:t>Logistical costs</w:t>
            </w:r>
            <w:r w:rsidRPr="00665F78">
              <w:rPr>
                <w:rFonts w:ascii="Times New Roman" w:hAnsi="Times New Roman"/>
                <w:iCs/>
                <w:sz w:val="24"/>
                <w:lang w:val="en-US"/>
              </w:rPr>
              <w:t>: Logistics, travel, communications/advocacy for sharing results of work/best practices</w:t>
            </w:r>
          </w:p>
        </w:tc>
        <w:tc>
          <w:tcPr>
            <w:tcW w:w="362" w:type="pct"/>
            <w:shd w:val="clear" w:color="auto" w:fill="auto"/>
          </w:tcPr>
          <w:p w:rsidR="00E55F18" w:rsidRPr="00665F78" w:rsidRDefault="00E55F18" w:rsidP="00886D3D">
            <w:pPr>
              <w:rPr>
                <w:rFonts w:ascii="Times New Roman" w:hAnsi="Times New Roman"/>
                <w:sz w:val="24"/>
              </w:rPr>
            </w:pPr>
          </w:p>
        </w:tc>
        <w:tc>
          <w:tcPr>
            <w:tcW w:w="484" w:type="pct"/>
            <w:shd w:val="clear" w:color="auto" w:fill="auto"/>
          </w:tcPr>
          <w:p w:rsidR="00E55F18" w:rsidRPr="00665F78" w:rsidRDefault="00E55F18" w:rsidP="00905FEF">
            <w:pPr>
              <w:rPr>
                <w:rFonts w:ascii="Times New Roman" w:hAnsi="Times New Roman"/>
                <w:sz w:val="24"/>
              </w:rPr>
            </w:pPr>
          </w:p>
        </w:tc>
        <w:tc>
          <w:tcPr>
            <w:tcW w:w="416" w:type="pct"/>
            <w:shd w:val="clear" w:color="auto" w:fill="auto"/>
          </w:tcPr>
          <w:p w:rsidR="00E55F18" w:rsidRPr="00665F78" w:rsidRDefault="0004306E" w:rsidP="00E06A47">
            <w:pPr>
              <w:jc w:val="right"/>
              <w:rPr>
                <w:rFonts w:ascii="Times New Roman" w:hAnsi="Times New Roman"/>
                <w:sz w:val="24"/>
              </w:rPr>
            </w:pPr>
            <w:r>
              <w:rPr>
                <w:rFonts w:ascii="Times New Roman" w:hAnsi="Times New Roman"/>
                <w:sz w:val="24"/>
              </w:rPr>
              <w:t>1</w:t>
            </w:r>
            <w:r w:rsidR="0009536B">
              <w:rPr>
                <w:rFonts w:ascii="Times New Roman" w:hAnsi="Times New Roman"/>
                <w:sz w:val="24"/>
              </w:rPr>
              <w:t>, 000.00</w:t>
            </w:r>
          </w:p>
        </w:tc>
      </w:tr>
      <w:tr w:rsidR="00E55F18" w:rsidRPr="00665F78" w:rsidTr="006C5E75">
        <w:trPr>
          <w:trHeight w:val="90"/>
        </w:trPr>
        <w:tc>
          <w:tcPr>
            <w:tcW w:w="1179" w:type="pct"/>
            <w:shd w:val="clear" w:color="auto" w:fill="auto"/>
          </w:tcPr>
          <w:p w:rsidR="00E55F18" w:rsidRPr="00665F78" w:rsidRDefault="00E55F18" w:rsidP="00905FEF">
            <w:pPr>
              <w:rPr>
                <w:rFonts w:ascii="Times New Roman" w:hAnsi="Times New Roman"/>
                <w:sz w:val="24"/>
              </w:rPr>
            </w:pPr>
            <w:r w:rsidRPr="00665F78">
              <w:rPr>
                <w:rFonts w:ascii="Times New Roman" w:hAnsi="Times New Roman"/>
                <w:sz w:val="24"/>
              </w:rPr>
              <w:t>Sub-total programme management costs</w:t>
            </w:r>
          </w:p>
        </w:tc>
        <w:tc>
          <w:tcPr>
            <w:tcW w:w="2558" w:type="pct"/>
            <w:gridSpan w:val="6"/>
            <w:shd w:val="clear" w:color="auto" w:fill="auto"/>
          </w:tcPr>
          <w:p w:rsidR="00E55F18" w:rsidRPr="00665F78" w:rsidRDefault="00E55F18" w:rsidP="00905FEF">
            <w:pPr>
              <w:rPr>
                <w:rFonts w:ascii="Times New Roman" w:hAnsi="Times New Roman"/>
                <w:sz w:val="24"/>
              </w:rPr>
            </w:pPr>
          </w:p>
        </w:tc>
        <w:tc>
          <w:tcPr>
            <w:tcW w:w="362" w:type="pct"/>
            <w:shd w:val="clear" w:color="auto" w:fill="auto"/>
          </w:tcPr>
          <w:p w:rsidR="00E55F18" w:rsidRPr="00665F78" w:rsidRDefault="00E55F18" w:rsidP="00886D3D">
            <w:pPr>
              <w:rPr>
                <w:rFonts w:ascii="Times New Roman" w:hAnsi="Times New Roman"/>
                <w:sz w:val="24"/>
              </w:rPr>
            </w:pPr>
          </w:p>
        </w:tc>
        <w:tc>
          <w:tcPr>
            <w:tcW w:w="484" w:type="pct"/>
            <w:shd w:val="clear" w:color="auto" w:fill="auto"/>
          </w:tcPr>
          <w:p w:rsidR="00E55F18" w:rsidRPr="00665F78" w:rsidRDefault="00E55F18" w:rsidP="00905FEF">
            <w:pPr>
              <w:rPr>
                <w:rFonts w:ascii="Times New Roman" w:hAnsi="Times New Roman"/>
                <w:sz w:val="24"/>
              </w:rPr>
            </w:pPr>
          </w:p>
        </w:tc>
        <w:tc>
          <w:tcPr>
            <w:tcW w:w="416" w:type="pct"/>
            <w:shd w:val="clear" w:color="auto" w:fill="auto"/>
          </w:tcPr>
          <w:p w:rsidR="00E55F18" w:rsidRPr="00665F78" w:rsidRDefault="00E55F18" w:rsidP="00F20040">
            <w:pPr>
              <w:jc w:val="right"/>
              <w:rPr>
                <w:rFonts w:ascii="Times New Roman" w:hAnsi="Times New Roman"/>
                <w:b/>
                <w:sz w:val="24"/>
              </w:rPr>
            </w:pPr>
          </w:p>
        </w:tc>
      </w:tr>
      <w:tr w:rsidR="00E55F18" w:rsidRPr="00665F78" w:rsidTr="006C5E75">
        <w:trPr>
          <w:trHeight w:val="90"/>
        </w:trPr>
        <w:tc>
          <w:tcPr>
            <w:tcW w:w="1179" w:type="pct"/>
            <w:shd w:val="clear" w:color="auto" w:fill="auto"/>
          </w:tcPr>
          <w:p w:rsidR="00E55F18" w:rsidRPr="00665F78" w:rsidRDefault="00E55F18" w:rsidP="00905FEF">
            <w:pPr>
              <w:rPr>
                <w:rFonts w:ascii="Times New Roman" w:hAnsi="Times New Roman"/>
                <w:sz w:val="24"/>
              </w:rPr>
            </w:pPr>
          </w:p>
        </w:tc>
        <w:tc>
          <w:tcPr>
            <w:tcW w:w="2558" w:type="pct"/>
            <w:gridSpan w:val="6"/>
            <w:shd w:val="clear" w:color="auto" w:fill="auto"/>
          </w:tcPr>
          <w:p w:rsidR="00E55F18" w:rsidRPr="00665F78" w:rsidRDefault="00E55F18" w:rsidP="00905FEF">
            <w:pPr>
              <w:rPr>
                <w:rFonts w:ascii="Times New Roman" w:hAnsi="Times New Roman"/>
                <w:sz w:val="24"/>
              </w:rPr>
            </w:pPr>
            <w:r w:rsidRPr="00665F78">
              <w:rPr>
                <w:rFonts w:ascii="Times New Roman" w:hAnsi="Times New Roman"/>
                <w:b/>
                <w:sz w:val="24"/>
              </w:rPr>
              <w:t>Annual Audit, Evaluations, Micro assessment costs</w:t>
            </w:r>
            <w:r w:rsidRPr="00665F78">
              <w:rPr>
                <w:rStyle w:val="FootnoteReference"/>
                <w:rFonts w:ascii="Times New Roman" w:hAnsi="Times New Roman"/>
                <w:b/>
                <w:sz w:val="24"/>
              </w:rPr>
              <w:footnoteReference w:id="1"/>
            </w:r>
          </w:p>
        </w:tc>
        <w:tc>
          <w:tcPr>
            <w:tcW w:w="362" w:type="pct"/>
            <w:shd w:val="clear" w:color="auto" w:fill="auto"/>
          </w:tcPr>
          <w:p w:rsidR="00E55F18" w:rsidRPr="00665F78" w:rsidRDefault="00E55F18" w:rsidP="00886D3D">
            <w:pPr>
              <w:rPr>
                <w:rFonts w:ascii="Times New Roman" w:hAnsi="Times New Roman"/>
                <w:sz w:val="24"/>
              </w:rPr>
            </w:pPr>
          </w:p>
        </w:tc>
        <w:tc>
          <w:tcPr>
            <w:tcW w:w="484" w:type="pct"/>
            <w:shd w:val="clear" w:color="auto" w:fill="auto"/>
          </w:tcPr>
          <w:p w:rsidR="00E55F18" w:rsidRPr="00665F78" w:rsidRDefault="00E55F18" w:rsidP="00905FEF">
            <w:pPr>
              <w:rPr>
                <w:rFonts w:ascii="Times New Roman" w:hAnsi="Times New Roman"/>
                <w:sz w:val="24"/>
              </w:rPr>
            </w:pPr>
          </w:p>
        </w:tc>
        <w:tc>
          <w:tcPr>
            <w:tcW w:w="416" w:type="pct"/>
            <w:shd w:val="clear" w:color="auto" w:fill="auto"/>
          </w:tcPr>
          <w:p w:rsidR="00E55F18" w:rsidRPr="00665F78" w:rsidRDefault="00E55F18" w:rsidP="004721D9">
            <w:pPr>
              <w:jc w:val="right"/>
              <w:rPr>
                <w:rFonts w:ascii="Times New Roman" w:hAnsi="Times New Roman"/>
                <w:b/>
                <w:sz w:val="24"/>
              </w:rPr>
            </w:pPr>
          </w:p>
        </w:tc>
      </w:tr>
      <w:tr w:rsidR="00E55F18" w:rsidRPr="00665F78" w:rsidTr="006C5E75">
        <w:trPr>
          <w:trHeight w:val="90"/>
        </w:trPr>
        <w:tc>
          <w:tcPr>
            <w:tcW w:w="1179" w:type="pct"/>
            <w:shd w:val="clear" w:color="auto" w:fill="auto"/>
          </w:tcPr>
          <w:p w:rsidR="00E55F18" w:rsidRPr="00665F78" w:rsidRDefault="00E55F18" w:rsidP="00905FEF">
            <w:pPr>
              <w:rPr>
                <w:rFonts w:ascii="Times New Roman" w:hAnsi="Times New Roman"/>
                <w:b/>
                <w:sz w:val="24"/>
              </w:rPr>
            </w:pPr>
          </w:p>
        </w:tc>
        <w:tc>
          <w:tcPr>
            <w:tcW w:w="2558" w:type="pct"/>
            <w:gridSpan w:val="6"/>
            <w:shd w:val="clear" w:color="auto" w:fill="auto"/>
          </w:tcPr>
          <w:p w:rsidR="00E55F18" w:rsidRPr="00665F78" w:rsidRDefault="00E55F18" w:rsidP="004F428E">
            <w:pPr>
              <w:jc w:val="right"/>
              <w:rPr>
                <w:rFonts w:ascii="Times New Roman" w:hAnsi="Times New Roman"/>
                <w:b/>
                <w:sz w:val="24"/>
              </w:rPr>
            </w:pPr>
            <w:r w:rsidRPr="00665F78">
              <w:rPr>
                <w:rFonts w:ascii="Times New Roman" w:hAnsi="Times New Roman"/>
                <w:b/>
                <w:sz w:val="24"/>
              </w:rPr>
              <w:t>AWP TOTAL IN USD</w:t>
            </w:r>
          </w:p>
        </w:tc>
        <w:tc>
          <w:tcPr>
            <w:tcW w:w="362" w:type="pct"/>
            <w:shd w:val="clear" w:color="auto" w:fill="auto"/>
          </w:tcPr>
          <w:p w:rsidR="00E55F18" w:rsidRPr="00665F78" w:rsidRDefault="00E55F18" w:rsidP="00905FEF">
            <w:pPr>
              <w:rPr>
                <w:rFonts w:ascii="Times New Roman" w:hAnsi="Times New Roman"/>
                <w:b/>
                <w:sz w:val="24"/>
              </w:rPr>
            </w:pPr>
          </w:p>
        </w:tc>
        <w:tc>
          <w:tcPr>
            <w:tcW w:w="484" w:type="pct"/>
            <w:shd w:val="clear" w:color="auto" w:fill="auto"/>
          </w:tcPr>
          <w:p w:rsidR="00E55F18" w:rsidRPr="00665F78" w:rsidRDefault="00E55F18" w:rsidP="00905FEF">
            <w:pPr>
              <w:rPr>
                <w:rFonts w:ascii="Times New Roman" w:hAnsi="Times New Roman"/>
                <w:b/>
                <w:sz w:val="24"/>
              </w:rPr>
            </w:pPr>
          </w:p>
        </w:tc>
        <w:tc>
          <w:tcPr>
            <w:tcW w:w="416" w:type="pct"/>
            <w:shd w:val="clear" w:color="auto" w:fill="auto"/>
          </w:tcPr>
          <w:p w:rsidR="00E55F18" w:rsidRPr="00665F78" w:rsidRDefault="0004306E" w:rsidP="0004306E">
            <w:pPr>
              <w:jc w:val="right"/>
              <w:rPr>
                <w:rFonts w:ascii="Times New Roman" w:hAnsi="Times New Roman"/>
                <w:b/>
                <w:sz w:val="24"/>
              </w:rPr>
            </w:pPr>
            <w:r>
              <w:rPr>
                <w:rFonts w:ascii="Times New Roman" w:hAnsi="Times New Roman"/>
                <w:b/>
                <w:sz w:val="24"/>
              </w:rPr>
              <w:t>23</w:t>
            </w:r>
            <w:r w:rsidR="00E55F18" w:rsidRPr="00665F78">
              <w:rPr>
                <w:rFonts w:ascii="Times New Roman" w:hAnsi="Times New Roman"/>
                <w:b/>
                <w:sz w:val="24"/>
              </w:rPr>
              <w:t xml:space="preserve"> 000.00</w:t>
            </w:r>
          </w:p>
        </w:tc>
      </w:tr>
      <w:tr w:rsidR="00E55F18" w:rsidRPr="00665F78" w:rsidTr="006C5E75">
        <w:trPr>
          <w:trHeight w:val="90"/>
        </w:trPr>
        <w:tc>
          <w:tcPr>
            <w:tcW w:w="1179" w:type="pct"/>
            <w:shd w:val="clear" w:color="auto" w:fill="auto"/>
          </w:tcPr>
          <w:p w:rsidR="00E55F18" w:rsidRPr="00665F78" w:rsidRDefault="00E55F18" w:rsidP="00905FEF">
            <w:pPr>
              <w:rPr>
                <w:rFonts w:ascii="Times New Roman" w:hAnsi="Times New Roman"/>
                <w:b/>
                <w:sz w:val="24"/>
              </w:rPr>
            </w:pPr>
          </w:p>
        </w:tc>
        <w:tc>
          <w:tcPr>
            <w:tcW w:w="2558" w:type="pct"/>
            <w:gridSpan w:val="6"/>
            <w:shd w:val="clear" w:color="auto" w:fill="auto"/>
          </w:tcPr>
          <w:p w:rsidR="00E55F18" w:rsidRPr="00665F78" w:rsidRDefault="00E55F18" w:rsidP="00D25588">
            <w:pPr>
              <w:jc w:val="right"/>
              <w:rPr>
                <w:rFonts w:ascii="Times New Roman" w:hAnsi="Times New Roman"/>
                <w:b/>
                <w:sz w:val="24"/>
              </w:rPr>
            </w:pPr>
            <w:r w:rsidRPr="00665F78">
              <w:rPr>
                <w:rFonts w:ascii="Times New Roman" w:hAnsi="Times New Roman"/>
                <w:b/>
                <w:sz w:val="24"/>
              </w:rPr>
              <w:t>8% General management services</w:t>
            </w:r>
            <w:r w:rsidRPr="00665F78">
              <w:rPr>
                <w:rStyle w:val="FootnoteReference"/>
                <w:rFonts w:ascii="Times New Roman" w:hAnsi="Times New Roman"/>
                <w:b/>
                <w:sz w:val="24"/>
              </w:rPr>
              <w:footnoteReference w:id="2"/>
            </w:r>
          </w:p>
        </w:tc>
        <w:tc>
          <w:tcPr>
            <w:tcW w:w="362" w:type="pct"/>
            <w:shd w:val="clear" w:color="auto" w:fill="auto"/>
          </w:tcPr>
          <w:p w:rsidR="00E55F18" w:rsidRPr="00665F78" w:rsidRDefault="00E55F18" w:rsidP="00905FEF">
            <w:pPr>
              <w:rPr>
                <w:rFonts w:ascii="Times New Roman" w:hAnsi="Times New Roman"/>
                <w:b/>
                <w:sz w:val="24"/>
              </w:rPr>
            </w:pPr>
          </w:p>
        </w:tc>
        <w:tc>
          <w:tcPr>
            <w:tcW w:w="484" w:type="pct"/>
            <w:shd w:val="clear" w:color="auto" w:fill="auto"/>
          </w:tcPr>
          <w:p w:rsidR="00E55F18" w:rsidRPr="00665F78" w:rsidRDefault="00E55F18" w:rsidP="00905FEF">
            <w:pPr>
              <w:rPr>
                <w:rFonts w:ascii="Times New Roman" w:hAnsi="Times New Roman"/>
                <w:b/>
                <w:sz w:val="24"/>
              </w:rPr>
            </w:pPr>
          </w:p>
        </w:tc>
        <w:tc>
          <w:tcPr>
            <w:tcW w:w="416" w:type="pct"/>
            <w:shd w:val="clear" w:color="auto" w:fill="auto"/>
          </w:tcPr>
          <w:p w:rsidR="00E55F18" w:rsidRPr="00665F78" w:rsidRDefault="00E55F18" w:rsidP="005D6CB0">
            <w:pPr>
              <w:jc w:val="right"/>
              <w:rPr>
                <w:rFonts w:ascii="Times New Roman" w:hAnsi="Times New Roman"/>
                <w:b/>
                <w:sz w:val="24"/>
              </w:rPr>
            </w:pPr>
          </w:p>
        </w:tc>
      </w:tr>
      <w:tr w:rsidR="00E55F18" w:rsidRPr="00665F78" w:rsidTr="006C5E75">
        <w:trPr>
          <w:trHeight w:val="90"/>
        </w:trPr>
        <w:tc>
          <w:tcPr>
            <w:tcW w:w="1179" w:type="pct"/>
            <w:shd w:val="clear" w:color="auto" w:fill="auto"/>
          </w:tcPr>
          <w:p w:rsidR="00E55F18" w:rsidRPr="00665F78" w:rsidRDefault="00E55F18" w:rsidP="00905FEF">
            <w:pPr>
              <w:rPr>
                <w:rFonts w:ascii="Times New Roman" w:hAnsi="Times New Roman"/>
                <w:b/>
                <w:sz w:val="24"/>
              </w:rPr>
            </w:pPr>
          </w:p>
        </w:tc>
        <w:tc>
          <w:tcPr>
            <w:tcW w:w="2558" w:type="pct"/>
            <w:gridSpan w:val="6"/>
            <w:shd w:val="clear" w:color="auto" w:fill="auto"/>
          </w:tcPr>
          <w:p w:rsidR="00E55F18" w:rsidRPr="00665F78" w:rsidRDefault="00E55F18" w:rsidP="00D25588">
            <w:pPr>
              <w:jc w:val="right"/>
              <w:rPr>
                <w:rFonts w:ascii="Times New Roman" w:hAnsi="Times New Roman"/>
                <w:b/>
                <w:sz w:val="24"/>
              </w:rPr>
            </w:pPr>
            <w:r w:rsidRPr="00665F78">
              <w:rPr>
                <w:rFonts w:ascii="Times New Roman" w:hAnsi="Times New Roman"/>
                <w:b/>
                <w:sz w:val="24"/>
              </w:rPr>
              <w:t>AWP GRAND TOTAL IN USD</w:t>
            </w:r>
          </w:p>
        </w:tc>
        <w:tc>
          <w:tcPr>
            <w:tcW w:w="362" w:type="pct"/>
            <w:shd w:val="clear" w:color="auto" w:fill="auto"/>
          </w:tcPr>
          <w:p w:rsidR="00E55F18" w:rsidRPr="00665F78" w:rsidRDefault="00E55F18" w:rsidP="00905FEF">
            <w:pPr>
              <w:rPr>
                <w:rFonts w:ascii="Times New Roman" w:hAnsi="Times New Roman"/>
                <w:b/>
                <w:sz w:val="24"/>
              </w:rPr>
            </w:pPr>
          </w:p>
        </w:tc>
        <w:tc>
          <w:tcPr>
            <w:tcW w:w="484" w:type="pct"/>
            <w:shd w:val="clear" w:color="auto" w:fill="auto"/>
          </w:tcPr>
          <w:p w:rsidR="00E55F18" w:rsidRPr="00665F78" w:rsidRDefault="00E55F18" w:rsidP="00905FEF">
            <w:pPr>
              <w:rPr>
                <w:rFonts w:ascii="Times New Roman" w:hAnsi="Times New Roman"/>
                <w:b/>
                <w:sz w:val="24"/>
              </w:rPr>
            </w:pPr>
          </w:p>
        </w:tc>
        <w:tc>
          <w:tcPr>
            <w:tcW w:w="416" w:type="pct"/>
            <w:shd w:val="clear" w:color="auto" w:fill="auto"/>
          </w:tcPr>
          <w:p w:rsidR="00E55F18" w:rsidRPr="00665F78" w:rsidRDefault="00E55F18" w:rsidP="00312B1C">
            <w:pPr>
              <w:jc w:val="right"/>
              <w:rPr>
                <w:rFonts w:ascii="Times New Roman" w:hAnsi="Times New Roman"/>
                <w:b/>
                <w:sz w:val="24"/>
              </w:rPr>
            </w:pPr>
          </w:p>
        </w:tc>
      </w:tr>
    </w:tbl>
    <w:p w:rsidR="006703D0" w:rsidRPr="00665F78" w:rsidRDefault="006703D0" w:rsidP="006703D0">
      <w:pPr>
        <w:rPr>
          <w:rFonts w:ascii="Times New Roman" w:hAnsi="Times New Roman"/>
          <w:b/>
          <w:sz w:val="24"/>
        </w:rPr>
        <w:sectPr w:rsidR="006703D0" w:rsidRPr="00665F78" w:rsidSect="00763857">
          <w:headerReference w:type="first" r:id="rId18"/>
          <w:pgSz w:w="16838" w:h="11906" w:orient="landscape" w:code="9"/>
          <w:pgMar w:top="1152" w:right="864" w:bottom="1152" w:left="864" w:header="720" w:footer="432" w:gutter="0"/>
          <w:cols w:space="708"/>
          <w:titlePg/>
          <w:docGrid w:linePitch="360"/>
        </w:sectPr>
      </w:pPr>
    </w:p>
    <w:p w:rsidR="00E479B5" w:rsidRPr="00665F78" w:rsidRDefault="00E479B5" w:rsidP="007008FA">
      <w:pPr>
        <w:pStyle w:val="Heading1"/>
        <w:rPr>
          <w:rFonts w:ascii="Times New Roman" w:hAnsi="Times New Roman"/>
          <w:sz w:val="24"/>
          <w:szCs w:val="24"/>
        </w:rPr>
      </w:pPr>
      <w:r w:rsidRPr="00665F78">
        <w:rPr>
          <w:rFonts w:ascii="Times New Roman" w:hAnsi="Times New Roman"/>
          <w:sz w:val="24"/>
          <w:szCs w:val="24"/>
        </w:rPr>
        <w:lastRenderedPageBreak/>
        <w:t xml:space="preserve">Multi year Project Strategy Description </w:t>
      </w:r>
      <w:r w:rsidR="005A015D" w:rsidRPr="00665F78">
        <w:rPr>
          <w:rFonts w:ascii="Times New Roman" w:hAnsi="Times New Roman"/>
          <w:sz w:val="24"/>
          <w:szCs w:val="24"/>
        </w:rPr>
        <w:t>(OPTIONAL</w:t>
      </w:r>
      <w:r w:rsidR="00913044" w:rsidRPr="00665F78">
        <w:rPr>
          <w:rFonts w:ascii="Times New Roman" w:hAnsi="Times New Roman"/>
          <w:sz w:val="24"/>
          <w:szCs w:val="24"/>
        </w:rPr>
        <w:t xml:space="preserve"> for year 1</w:t>
      </w:r>
      <w:r w:rsidRPr="00665F78">
        <w:rPr>
          <w:rFonts w:ascii="Times New Roman" w:hAnsi="Times New Roman"/>
          <w:sz w:val="24"/>
          <w:szCs w:val="24"/>
        </w:rPr>
        <w:t xml:space="preserve">) </w:t>
      </w:r>
    </w:p>
    <w:p w:rsidR="005A005B" w:rsidRPr="00665F78" w:rsidRDefault="00E479B5" w:rsidP="00EC2E78">
      <w:pPr>
        <w:spacing w:line="360" w:lineRule="auto"/>
        <w:rPr>
          <w:rFonts w:ascii="Times New Roman" w:hAnsi="Times New Roman"/>
          <w:sz w:val="24"/>
        </w:rPr>
      </w:pPr>
      <w:r w:rsidRPr="00665F78">
        <w:rPr>
          <w:rFonts w:ascii="Times New Roman" w:hAnsi="Times New Roman"/>
          <w:sz w:val="24"/>
        </w:rPr>
        <w:t>Situation Analysis</w:t>
      </w:r>
      <w:r w:rsidR="00DB428E" w:rsidRPr="00665F78">
        <w:rPr>
          <w:rFonts w:ascii="Times New Roman" w:hAnsi="Times New Roman"/>
          <w:sz w:val="24"/>
        </w:rPr>
        <w:t>:</w:t>
      </w:r>
      <w:r w:rsidR="005A005B" w:rsidRPr="00665F78">
        <w:rPr>
          <w:rFonts w:ascii="Times New Roman" w:hAnsi="Times New Roman"/>
          <w:sz w:val="24"/>
        </w:rPr>
        <w:t xml:space="preserve"> General Overview</w:t>
      </w:r>
    </w:p>
    <w:p w:rsidR="00841806" w:rsidRDefault="00F144A4" w:rsidP="00FA41C3">
      <w:pPr>
        <w:spacing w:after="0"/>
        <w:rPr>
          <w:rFonts w:ascii="Times New Roman" w:hAnsi="Times New Roman"/>
          <w:sz w:val="24"/>
        </w:rPr>
      </w:pPr>
      <w:r w:rsidRPr="00665F78">
        <w:rPr>
          <w:rFonts w:ascii="Times New Roman" w:hAnsi="Times New Roman"/>
          <w:sz w:val="24"/>
        </w:rPr>
        <w:t xml:space="preserve">Output 1: </w:t>
      </w:r>
      <w:r w:rsidR="00841806" w:rsidRPr="00841806">
        <w:rPr>
          <w:rFonts w:ascii="Times New Roman" w:hAnsi="Times New Roman"/>
          <w:sz w:val="24"/>
        </w:rPr>
        <w:t xml:space="preserve">Strengthening the capacity of the </w:t>
      </w:r>
      <w:r w:rsidR="00841806">
        <w:rPr>
          <w:rFonts w:ascii="Times New Roman" w:hAnsi="Times New Roman"/>
          <w:sz w:val="24"/>
        </w:rPr>
        <w:t xml:space="preserve">Antigua and Barbuda </w:t>
      </w:r>
      <w:r w:rsidR="00841806" w:rsidRPr="00841806">
        <w:rPr>
          <w:rFonts w:ascii="Times New Roman" w:hAnsi="Times New Roman"/>
          <w:sz w:val="24"/>
        </w:rPr>
        <w:t>Statistics Division to undertake a harmonised LFS inclusive of a basic multi-dimensional poverty index (MPI)</w:t>
      </w:r>
    </w:p>
    <w:p w:rsidR="00841806" w:rsidRDefault="00841806" w:rsidP="00FA41C3">
      <w:pPr>
        <w:spacing w:after="0"/>
        <w:rPr>
          <w:rFonts w:ascii="Times New Roman" w:hAnsi="Times New Roman"/>
          <w:sz w:val="24"/>
        </w:rPr>
      </w:pPr>
    </w:p>
    <w:p w:rsidR="00EC1D0A" w:rsidRDefault="00EC1D0A" w:rsidP="002E62C3">
      <w:pPr>
        <w:ind w:right="-270"/>
        <w:rPr>
          <w:rFonts w:ascii="Times New Roman" w:hAnsi="Times New Roman"/>
        </w:rPr>
      </w:pPr>
      <w:r>
        <w:rPr>
          <w:rFonts w:ascii="Times New Roman" w:hAnsi="Times New Roman"/>
          <w:sz w:val="24"/>
        </w:rPr>
        <w:t xml:space="preserve">The UNDP SRO </w:t>
      </w:r>
      <w:r w:rsidR="00407F5D">
        <w:rPr>
          <w:rFonts w:ascii="Times New Roman" w:hAnsi="Times New Roman"/>
          <w:sz w:val="24"/>
        </w:rPr>
        <w:t>is</w:t>
      </w:r>
      <w:r w:rsidR="002E62C3">
        <w:rPr>
          <w:rFonts w:ascii="Times New Roman" w:hAnsi="Times New Roman"/>
          <w:sz w:val="24"/>
        </w:rPr>
        <w:t xml:space="preserve"> work</w:t>
      </w:r>
      <w:r w:rsidR="00407F5D">
        <w:rPr>
          <w:rFonts w:ascii="Times New Roman" w:hAnsi="Times New Roman"/>
          <w:sz w:val="24"/>
        </w:rPr>
        <w:t>ing</w:t>
      </w:r>
      <w:r w:rsidR="002E62C3">
        <w:rPr>
          <w:rFonts w:ascii="Times New Roman" w:hAnsi="Times New Roman"/>
          <w:sz w:val="24"/>
        </w:rPr>
        <w:t xml:space="preserve"> strategically with development partners such as </w:t>
      </w:r>
      <w:r>
        <w:rPr>
          <w:rFonts w:ascii="Times New Roman" w:hAnsi="Times New Roman"/>
          <w:sz w:val="24"/>
        </w:rPr>
        <w:t>the World Bank</w:t>
      </w:r>
      <w:r w:rsidR="002E62C3">
        <w:rPr>
          <w:rFonts w:ascii="Times New Roman" w:hAnsi="Times New Roman"/>
          <w:sz w:val="24"/>
        </w:rPr>
        <w:t xml:space="preserve"> to strengthen the capacity o</w:t>
      </w:r>
      <w:r>
        <w:rPr>
          <w:rFonts w:ascii="Times New Roman" w:hAnsi="Times New Roman"/>
          <w:sz w:val="24"/>
        </w:rPr>
        <w:t>f the Statistics Division to undertake the harmonised LFS and basic MPI in 2015. A close collaboration is underway between the two agencies</w:t>
      </w:r>
      <w:r w:rsidR="002E62C3">
        <w:rPr>
          <w:rFonts w:ascii="Times New Roman" w:hAnsi="Times New Roman"/>
          <w:sz w:val="24"/>
        </w:rPr>
        <w:t xml:space="preserve"> in this regard, </w:t>
      </w:r>
      <w:r>
        <w:rPr>
          <w:rFonts w:ascii="Times New Roman" w:hAnsi="Times New Roman"/>
          <w:sz w:val="24"/>
        </w:rPr>
        <w:t>to ensure that results are achieved and that the best efforts are sustained in the area of data collection for informed policy and decision making. This collaboration is building on past</w:t>
      </w:r>
      <w:r w:rsidR="00D041B3">
        <w:rPr>
          <w:rFonts w:ascii="Times New Roman" w:hAnsi="Times New Roman"/>
          <w:sz w:val="24"/>
        </w:rPr>
        <w:t xml:space="preserve"> and current</w:t>
      </w:r>
      <w:r>
        <w:rPr>
          <w:rFonts w:ascii="Times New Roman" w:hAnsi="Times New Roman"/>
          <w:sz w:val="24"/>
        </w:rPr>
        <w:t xml:space="preserve"> work </w:t>
      </w:r>
      <w:r w:rsidR="00D041B3">
        <w:rPr>
          <w:rFonts w:ascii="Times New Roman" w:hAnsi="Times New Roman"/>
          <w:sz w:val="24"/>
        </w:rPr>
        <w:t xml:space="preserve">in the Eastern Caribbean and there is a </w:t>
      </w:r>
      <w:r>
        <w:rPr>
          <w:rFonts w:ascii="Times New Roman" w:hAnsi="Times New Roman"/>
          <w:sz w:val="24"/>
        </w:rPr>
        <w:t xml:space="preserve">long term view envisioned that will extend to the development of a harmonised </w:t>
      </w:r>
      <w:r w:rsidRPr="00683B90">
        <w:rPr>
          <w:rFonts w:ascii="Times New Roman" w:hAnsi="Times New Roman"/>
        </w:rPr>
        <w:t>Regional Strategy for the Development of Statistics</w:t>
      </w:r>
      <w:r>
        <w:rPr>
          <w:rFonts w:ascii="Times New Roman" w:hAnsi="Times New Roman"/>
        </w:rPr>
        <w:t>, to be implemented by the OECS Commission</w:t>
      </w:r>
      <w:r w:rsidR="002E62C3">
        <w:rPr>
          <w:rFonts w:ascii="Times New Roman" w:hAnsi="Times New Roman"/>
        </w:rPr>
        <w:t>.</w:t>
      </w:r>
      <w:r>
        <w:rPr>
          <w:rFonts w:ascii="Times New Roman" w:hAnsi="Times New Roman"/>
        </w:rPr>
        <w:t xml:space="preserve"> </w:t>
      </w:r>
    </w:p>
    <w:p w:rsidR="00EC1D0A" w:rsidRDefault="00EC1D0A" w:rsidP="00FA41C3">
      <w:pPr>
        <w:spacing w:after="0"/>
        <w:rPr>
          <w:rFonts w:ascii="Times New Roman" w:hAnsi="Times New Roman"/>
          <w:sz w:val="24"/>
        </w:rPr>
      </w:pPr>
    </w:p>
    <w:p w:rsidR="002E62C3" w:rsidRDefault="00D041B3" w:rsidP="00FA41C3">
      <w:pPr>
        <w:spacing w:after="0"/>
        <w:rPr>
          <w:rFonts w:ascii="Times New Roman" w:hAnsi="Times New Roman"/>
          <w:sz w:val="24"/>
        </w:rPr>
      </w:pPr>
      <w:r>
        <w:rPr>
          <w:rFonts w:ascii="Times New Roman" w:hAnsi="Times New Roman"/>
          <w:sz w:val="24"/>
        </w:rPr>
        <w:t xml:space="preserve">In terms of the work to date, </w:t>
      </w:r>
      <w:r w:rsidR="00F144A4" w:rsidRPr="00665F78">
        <w:rPr>
          <w:rFonts w:ascii="Times New Roman" w:hAnsi="Times New Roman"/>
          <w:sz w:val="24"/>
        </w:rPr>
        <w:t xml:space="preserve">UNDP has been leading the efforts of the UN System, in close collaboration with UNICEF and UN Women, and a group of partners including the Organisation of Eastern Caribbean States (OECS) </w:t>
      </w:r>
      <w:r w:rsidR="002E62C3">
        <w:rPr>
          <w:rFonts w:ascii="Times New Roman" w:hAnsi="Times New Roman"/>
          <w:sz w:val="24"/>
        </w:rPr>
        <w:t>Commission</w:t>
      </w:r>
      <w:r w:rsidR="00F144A4" w:rsidRPr="00665F78">
        <w:rPr>
          <w:rFonts w:ascii="Times New Roman" w:hAnsi="Times New Roman"/>
          <w:sz w:val="24"/>
        </w:rPr>
        <w:t xml:space="preserve">, the Caribbean Development Bank (CDB) and the World Bank, in providing support for the adoption of a Multi-dimensional Poverty Measurement (MPM) in the Eastern Caribbean. This new approach to poverty eradication and the reduction of social exclusion and inequality has been accepted in the global arena, and has gained recognition as a more effective and innovative approach to policy, planning and development initiatives for the achievement of poverty reduction goals in the Eastern Caribbean sub-region. </w:t>
      </w:r>
    </w:p>
    <w:p w:rsidR="002E62C3" w:rsidRDefault="002E62C3" w:rsidP="00FA41C3">
      <w:pPr>
        <w:spacing w:after="0"/>
        <w:rPr>
          <w:rFonts w:ascii="Times New Roman" w:hAnsi="Times New Roman"/>
          <w:sz w:val="24"/>
        </w:rPr>
      </w:pPr>
    </w:p>
    <w:p w:rsidR="00F144A4" w:rsidRPr="00665F78" w:rsidRDefault="00F144A4" w:rsidP="00FA41C3">
      <w:pPr>
        <w:spacing w:after="0"/>
        <w:rPr>
          <w:rFonts w:ascii="Times New Roman" w:hAnsi="Times New Roman"/>
          <w:sz w:val="24"/>
        </w:rPr>
      </w:pPr>
      <w:r w:rsidRPr="00665F78">
        <w:rPr>
          <w:rFonts w:ascii="Times New Roman" w:hAnsi="Times New Roman"/>
          <w:sz w:val="24"/>
        </w:rPr>
        <w:t xml:space="preserve">The basis for the work lies in the reality that poverty assessments are not carried out with sufficient frequency to provide regular and current information for relevant policy development in the sub-region. Additionally, the definition of poverty and by extension monitoring and measurement of poverty levels has been limited to income/expenditure analysis (poverty line), rather than an inclusive analysis which recognises that poverty is linked to multiple dimensions of human development like education and health, with significant gender-related disparities.  Additionally, the sub-region has been limited in its ability to influence key development agendas in the absence of more robust data and analysis on their specific needs as pertains to poverty reduction and addressing a myriad of other inequalities. Specifically, there is a need to critically engage in and inform the Post 2015 and SIDS agendas and the 2015 review of progress towards gender equality goals articulated in the Beijing Declaration and Platform for Action (Beijing + 20). </w:t>
      </w:r>
    </w:p>
    <w:p w:rsidR="00FA41C3" w:rsidRDefault="00FA41C3" w:rsidP="00FA41C3">
      <w:pPr>
        <w:spacing w:after="0"/>
        <w:rPr>
          <w:rFonts w:ascii="Times New Roman" w:hAnsi="Times New Roman"/>
          <w:sz w:val="24"/>
        </w:rPr>
      </w:pPr>
    </w:p>
    <w:p w:rsidR="00FA41C3" w:rsidRDefault="002E62C3" w:rsidP="00FA41C3">
      <w:pPr>
        <w:spacing w:after="0"/>
        <w:rPr>
          <w:rFonts w:ascii="Times New Roman" w:hAnsi="Times New Roman"/>
          <w:sz w:val="24"/>
        </w:rPr>
      </w:pPr>
      <w:r>
        <w:rPr>
          <w:rFonts w:ascii="Times New Roman" w:hAnsi="Times New Roman"/>
          <w:sz w:val="24"/>
        </w:rPr>
        <w:t xml:space="preserve">As noted earlier, </w:t>
      </w:r>
      <w:r w:rsidR="00F144A4" w:rsidRPr="00665F78">
        <w:rPr>
          <w:rFonts w:ascii="Times New Roman" w:hAnsi="Times New Roman"/>
          <w:sz w:val="24"/>
        </w:rPr>
        <w:t xml:space="preserve">this work is aligned with the mandate of OECS, where the members of the OECS, through the OECS </w:t>
      </w:r>
      <w:r>
        <w:rPr>
          <w:rFonts w:ascii="Times New Roman" w:hAnsi="Times New Roman"/>
          <w:sz w:val="24"/>
        </w:rPr>
        <w:t>Commission</w:t>
      </w:r>
      <w:r w:rsidR="00F144A4" w:rsidRPr="00665F78">
        <w:rPr>
          <w:rFonts w:ascii="Times New Roman" w:hAnsi="Times New Roman"/>
          <w:sz w:val="24"/>
        </w:rPr>
        <w:t xml:space="preserve">, have been working towards the development and implementation of a sub-regional MPM through the OECS Living Standards Measurement Committee (LSMC).   In addition to the OECS </w:t>
      </w:r>
      <w:r>
        <w:rPr>
          <w:rFonts w:ascii="Times New Roman" w:hAnsi="Times New Roman"/>
          <w:sz w:val="24"/>
        </w:rPr>
        <w:t>Commission</w:t>
      </w:r>
      <w:r w:rsidR="00F144A4" w:rsidRPr="00665F78">
        <w:rPr>
          <w:rFonts w:ascii="Times New Roman" w:hAnsi="Times New Roman"/>
          <w:sz w:val="24"/>
        </w:rPr>
        <w:t xml:space="preserve">, the LSMC is comprised of country representatives of National Statistical Offices (NSOs), and development partners including the UNDP, UNICEF, UN Women, the CDB and the World Bank, all of whom are involved in this effort.  Over the last two years several activities have been undertaken towards a sub-regional MPM, including capacity building with technical persons and policy makers. </w:t>
      </w:r>
    </w:p>
    <w:p w:rsidR="00FA41C3" w:rsidRDefault="00FA41C3" w:rsidP="00C93B3D">
      <w:pPr>
        <w:rPr>
          <w:rFonts w:ascii="Times New Roman" w:hAnsi="Times New Roman"/>
          <w:sz w:val="24"/>
        </w:rPr>
      </w:pPr>
    </w:p>
    <w:p w:rsidR="00F144A4" w:rsidRPr="00665F78" w:rsidRDefault="00F144A4" w:rsidP="00C93B3D">
      <w:pPr>
        <w:rPr>
          <w:rFonts w:ascii="Times New Roman" w:hAnsi="Times New Roman"/>
          <w:sz w:val="24"/>
        </w:rPr>
      </w:pPr>
      <w:r w:rsidRPr="00665F78">
        <w:rPr>
          <w:rFonts w:ascii="Times New Roman" w:hAnsi="Times New Roman"/>
          <w:sz w:val="24"/>
        </w:rPr>
        <w:t xml:space="preserve">In December 2012, UNDP held an Expert Group Meeting and Workshop on A Multi-dimensional Poverty Measurement (MPM) Methodology for the Caribbean, as part of a joint programme implemented in partnership with the OECS </w:t>
      </w:r>
      <w:r w:rsidR="002E62C3">
        <w:rPr>
          <w:rFonts w:ascii="Times New Roman" w:hAnsi="Times New Roman"/>
          <w:sz w:val="24"/>
        </w:rPr>
        <w:t>Commission</w:t>
      </w:r>
      <w:r w:rsidRPr="00665F78">
        <w:rPr>
          <w:rFonts w:ascii="Times New Roman" w:hAnsi="Times New Roman"/>
          <w:sz w:val="24"/>
        </w:rPr>
        <w:t xml:space="preserve"> and in collaboration with the CDB and UNICEF. A background paper was then commissioned to explore MPM methodologies, and a meeting was held in December 2013, bringing together 48 persons from the technical and policy-making fields from nine Eastern Caribbean countries including Antigua and Barbuda, and a number of development partners and UN Agencies.  The key agreements of the December 2013 meeting</w:t>
      </w:r>
      <w:r w:rsidR="007D0EAE">
        <w:rPr>
          <w:rFonts w:ascii="Times New Roman" w:hAnsi="Times New Roman"/>
          <w:sz w:val="24"/>
        </w:rPr>
        <w:t xml:space="preserve"> at which the Government of Antigua and Barbuda </w:t>
      </w:r>
      <w:r w:rsidRPr="00665F78">
        <w:rPr>
          <w:rFonts w:ascii="Times New Roman" w:hAnsi="Times New Roman"/>
          <w:sz w:val="24"/>
        </w:rPr>
        <w:t xml:space="preserve">was represented, were to: i) support the development and implementation of an annual multi-dimensional poverty index (MPI) through an adapted Labour Force Survey (LFS); ii) support the development and implementation of a five year MPI, through the adaptation of the four components of the CDB’s Country Poverty Assessment (CPA); and, iii) to support advocacy for influencing key policy and strategic documents for example legislative reform and national growth and development plans on social protection, poverty reduction and economic empowerment. </w:t>
      </w:r>
      <w:r w:rsidRPr="00665F78">
        <w:rPr>
          <w:rFonts w:ascii="Times New Roman" w:hAnsi="Times New Roman"/>
          <w:bCs/>
          <w:sz w:val="24"/>
        </w:rPr>
        <w:t xml:space="preserve">At a recent meeting of the LSMC on the 14-15 April 2014 a piloting process was outlined and agreed in addition to the dimensions and indicators for an MPI adapted harmonised Labour Force Survey (LFS). Further to this, is the view to feed the MPM methodology into the Country Poverty Assessments (CPA).  </w:t>
      </w:r>
    </w:p>
    <w:p w:rsidR="00F144A4" w:rsidRPr="00665F78" w:rsidRDefault="00F144A4" w:rsidP="00F144A4">
      <w:pPr>
        <w:tabs>
          <w:tab w:val="left" w:pos="5430"/>
        </w:tabs>
        <w:spacing w:after="0"/>
        <w:rPr>
          <w:rFonts w:ascii="Times New Roman" w:hAnsi="Times New Roman"/>
          <w:bCs/>
          <w:sz w:val="24"/>
        </w:rPr>
      </w:pPr>
    </w:p>
    <w:p w:rsidR="00F144A4" w:rsidRPr="00665F78" w:rsidRDefault="00F144A4" w:rsidP="00F144A4">
      <w:pPr>
        <w:tabs>
          <w:tab w:val="left" w:pos="5430"/>
        </w:tabs>
        <w:spacing w:after="0"/>
        <w:rPr>
          <w:rFonts w:ascii="Times New Roman" w:hAnsi="Times New Roman"/>
          <w:bCs/>
          <w:sz w:val="24"/>
        </w:rPr>
      </w:pPr>
      <w:r w:rsidRPr="00665F78">
        <w:rPr>
          <w:rFonts w:ascii="Times New Roman" w:hAnsi="Times New Roman"/>
          <w:bCs/>
          <w:sz w:val="24"/>
        </w:rPr>
        <w:t xml:space="preserve">It was decided that the basic MPI will consist of four dimensions: living standards, employment, education and health. This basic MPI will be computed based on data from the Labour Force Surveys (LFS), currently carried out in several countries of the sub-region. The main core survey already has information on the first three dimensions (partial in the case of education). A small number of new questions will be added to the questionnaire to complement this information.  </w:t>
      </w:r>
    </w:p>
    <w:p w:rsidR="00F144A4" w:rsidRPr="00665F78" w:rsidRDefault="00F144A4" w:rsidP="00F144A4">
      <w:pPr>
        <w:tabs>
          <w:tab w:val="left" w:pos="5430"/>
        </w:tabs>
        <w:spacing w:after="0"/>
        <w:rPr>
          <w:rFonts w:ascii="Times New Roman" w:hAnsi="Times New Roman"/>
          <w:b/>
          <w:bCs/>
          <w:sz w:val="24"/>
        </w:rPr>
      </w:pPr>
    </w:p>
    <w:p w:rsidR="00F144A4" w:rsidRPr="00665F78" w:rsidRDefault="00F144A4" w:rsidP="00F144A4">
      <w:pPr>
        <w:tabs>
          <w:tab w:val="left" w:pos="5430"/>
        </w:tabs>
        <w:spacing w:after="0"/>
        <w:rPr>
          <w:rFonts w:ascii="Times New Roman" w:hAnsi="Times New Roman"/>
          <w:bCs/>
          <w:sz w:val="24"/>
        </w:rPr>
      </w:pPr>
      <w:r w:rsidRPr="00665F78">
        <w:rPr>
          <w:rFonts w:ascii="Times New Roman" w:hAnsi="Times New Roman"/>
          <w:bCs/>
          <w:sz w:val="24"/>
        </w:rPr>
        <w:t>Basic MPI</w:t>
      </w:r>
    </w:p>
    <w:p w:rsidR="00F144A4" w:rsidRPr="00665F78" w:rsidRDefault="00F144A4" w:rsidP="00F144A4">
      <w:pPr>
        <w:tabs>
          <w:tab w:val="left" w:pos="5430"/>
        </w:tabs>
        <w:spacing w:after="0"/>
        <w:rPr>
          <w:rFonts w:ascii="Times New Roman" w:hAnsi="Times New Roman"/>
          <w:b/>
          <w:bCs/>
          <w:sz w:val="24"/>
        </w:rPr>
      </w:pPr>
      <w:r w:rsidRPr="00665F78">
        <w:rPr>
          <w:rFonts w:ascii="Times New Roman" w:hAnsi="Times New Roman"/>
          <w:b/>
          <w:bCs/>
          <w:noProof/>
          <w:sz w:val="24"/>
          <w:lang w:val="en-US"/>
        </w:rPr>
        <w:drawing>
          <wp:inline distT="0" distB="0" distL="0" distR="0" wp14:anchorId="4A51B405" wp14:editId="3B73FD5B">
            <wp:extent cx="5943600" cy="254762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43600" cy="2547620"/>
                    </a:xfrm>
                    <a:prstGeom prst="rect">
                      <a:avLst/>
                    </a:prstGeom>
                  </pic:spPr>
                </pic:pic>
              </a:graphicData>
            </a:graphic>
          </wp:inline>
        </w:drawing>
      </w:r>
    </w:p>
    <w:p w:rsidR="00F144A4" w:rsidRPr="00665F78" w:rsidRDefault="00F144A4" w:rsidP="00F144A4">
      <w:pPr>
        <w:tabs>
          <w:tab w:val="left" w:pos="5430"/>
        </w:tabs>
        <w:spacing w:after="0"/>
        <w:rPr>
          <w:rFonts w:ascii="Times New Roman" w:hAnsi="Times New Roman"/>
          <w:bCs/>
          <w:sz w:val="24"/>
        </w:rPr>
      </w:pPr>
      <w:r w:rsidRPr="00665F78">
        <w:rPr>
          <w:rFonts w:ascii="Times New Roman" w:hAnsi="Times New Roman"/>
          <w:bCs/>
          <w:sz w:val="24"/>
        </w:rPr>
        <w:t xml:space="preserve">A second (broader) MPI will be computed jointly with the release of the Country Poverty Assessments elaborated by the Caribbean </w:t>
      </w:r>
      <w:r w:rsidR="002E62C3">
        <w:rPr>
          <w:rFonts w:ascii="Times New Roman" w:hAnsi="Times New Roman"/>
          <w:bCs/>
          <w:sz w:val="24"/>
        </w:rPr>
        <w:t>D</w:t>
      </w:r>
      <w:r w:rsidRPr="00665F78">
        <w:rPr>
          <w:rFonts w:ascii="Times New Roman" w:hAnsi="Times New Roman"/>
          <w:bCs/>
          <w:sz w:val="24"/>
        </w:rPr>
        <w:t>evelopment Bank. This additional measure will keep the four basic dimensions and include additional dimensions and indicators.</w:t>
      </w:r>
    </w:p>
    <w:p w:rsidR="00F144A4" w:rsidRPr="00665F78" w:rsidRDefault="00F144A4" w:rsidP="00F144A4">
      <w:pPr>
        <w:spacing w:line="360" w:lineRule="auto"/>
        <w:rPr>
          <w:rFonts w:ascii="Times New Roman" w:hAnsi="Times New Roman"/>
          <w:sz w:val="24"/>
        </w:rPr>
      </w:pPr>
    </w:p>
    <w:p w:rsidR="00E06A47" w:rsidRPr="00665F78" w:rsidRDefault="00E06A47" w:rsidP="00B04686">
      <w:pPr>
        <w:spacing w:after="0"/>
        <w:rPr>
          <w:rFonts w:ascii="Times New Roman" w:hAnsi="Times New Roman"/>
          <w:sz w:val="24"/>
        </w:rPr>
      </w:pPr>
      <w:r w:rsidRPr="00665F78">
        <w:rPr>
          <w:rFonts w:ascii="Times New Roman" w:hAnsi="Times New Roman"/>
          <w:sz w:val="24"/>
        </w:rPr>
        <w:lastRenderedPageBreak/>
        <w:t xml:space="preserve">With regard to data collection for the HDR a study was commissioned by UNDP to determine the main data collection gaps in the sub-region, as well, as to identify needs and make recommendations for improvements in national data collection processes. </w:t>
      </w:r>
    </w:p>
    <w:p w:rsidR="00E06A47" w:rsidRPr="00665F78" w:rsidRDefault="00E06A47" w:rsidP="00E06A47">
      <w:pPr>
        <w:spacing w:line="288" w:lineRule="auto"/>
        <w:rPr>
          <w:rFonts w:ascii="Times New Roman" w:hAnsi="Times New Roman"/>
          <w:sz w:val="24"/>
        </w:rPr>
      </w:pPr>
    </w:p>
    <w:p w:rsidR="00E06A47" w:rsidRPr="00665F78" w:rsidRDefault="00E06A47" w:rsidP="00E06A47">
      <w:pPr>
        <w:spacing w:line="288" w:lineRule="auto"/>
        <w:rPr>
          <w:rFonts w:ascii="Times New Roman" w:hAnsi="Times New Roman"/>
          <w:sz w:val="24"/>
        </w:rPr>
      </w:pPr>
      <w:r w:rsidRPr="00665F78">
        <w:rPr>
          <w:rFonts w:ascii="Times New Roman" w:hAnsi="Times New Roman"/>
          <w:sz w:val="24"/>
        </w:rPr>
        <w:t xml:space="preserve">Key findings and recommendations of the report </w:t>
      </w:r>
      <w:r w:rsidRPr="00665F78">
        <w:rPr>
          <w:rFonts w:ascii="Times New Roman" w:hAnsi="Times New Roman"/>
          <w:i/>
          <w:sz w:val="24"/>
        </w:rPr>
        <w:t>Strengthening Capacity to Monitor Human Development in Barbados and the OECS: Issues and Constraints in Collecting and Disseminating Data, February 2014</w:t>
      </w:r>
      <w:r w:rsidRPr="00665F78">
        <w:rPr>
          <w:rFonts w:ascii="Times New Roman" w:hAnsi="Times New Roman"/>
          <w:sz w:val="24"/>
        </w:rPr>
        <w:t xml:space="preserve"> included:</w:t>
      </w:r>
    </w:p>
    <w:p w:rsidR="00E06A47" w:rsidRPr="00665F78" w:rsidRDefault="00E06A47" w:rsidP="003D5C5F">
      <w:pPr>
        <w:pStyle w:val="ListParagraph"/>
        <w:numPr>
          <w:ilvl w:val="0"/>
          <w:numId w:val="10"/>
        </w:numPr>
        <w:spacing w:before="240" w:line="276" w:lineRule="auto"/>
        <w:jc w:val="both"/>
        <w:rPr>
          <w:rFonts w:eastAsia="MS Mincho"/>
          <w:lang w:val="en-GB" w:bidi="en-US"/>
        </w:rPr>
      </w:pPr>
      <w:r w:rsidRPr="00665F78">
        <w:rPr>
          <w:rFonts w:eastAsia="MS Mincho"/>
          <w:lang w:val="en-GB" w:bidi="en-US"/>
        </w:rPr>
        <w:t xml:space="preserve">Main issues to emerge from the research relate to a lack of financial and human resources to undertake labour force surveys (LFS), and lack of timeliness in collecting and coding educational and health data due to the utilisation of manual processes, lack of human resources and lack of interconnectivity between agencies collecting data and those processing the data.  </w:t>
      </w:r>
    </w:p>
    <w:p w:rsidR="00E06A47" w:rsidRPr="00665F78" w:rsidRDefault="00E06A47" w:rsidP="003D5C5F">
      <w:pPr>
        <w:pStyle w:val="ListParagraph"/>
        <w:numPr>
          <w:ilvl w:val="0"/>
          <w:numId w:val="10"/>
        </w:numPr>
        <w:spacing w:before="240" w:line="276" w:lineRule="auto"/>
        <w:jc w:val="both"/>
        <w:rPr>
          <w:rFonts w:eastAsia="MS Mincho"/>
          <w:lang w:val="en-GB" w:bidi="en-US"/>
        </w:rPr>
      </w:pPr>
      <w:r w:rsidRPr="00665F78">
        <w:rPr>
          <w:rFonts w:eastAsia="MS Mincho"/>
          <w:lang w:val="en-GB" w:bidi="en-US"/>
        </w:rPr>
        <w:t xml:space="preserve">Following from the above, there is a need for greater interaction between line ministries and National Statistical Offices (NSOs), in accordance with the harmonised approach to data collection among OECS member states. </w:t>
      </w:r>
    </w:p>
    <w:p w:rsidR="00E06A47" w:rsidRPr="00665F78" w:rsidRDefault="00E06A47" w:rsidP="003D5C5F">
      <w:pPr>
        <w:pStyle w:val="ListParagraph"/>
        <w:numPr>
          <w:ilvl w:val="0"/>
          <w:numId w:val="10"/>
        </w:numPr>
        <w:spacing w:before="240" w:line="276" w:lineRule="auto"/>
        <w:jc w:val="both"/>
        <w:rPr>
          <w:rFonts w:eastAsia="MS Mincho"/>
          <w:lang w:val="en-GB" w:bidi="en-US"/>
        </w:rPr>
      </w:pPr>
      <w:r w:rsidRPr="00665F78">
        <w:rPr>
          <w:rFonts w:eastAsia="MS Mincho"/>
          <w:lang w:val="en-GB" w:bidi="en-US"/>
        </w:rPr>
        <w:t>There is a need for a greater use of technology and a restructuring of the overall process of data collection, collation and analysis.  High staff turnover at NSOs needs to be addressed in order to facilitate such restructuring, and the pivotal role of statisticians for national and sub-regional development should be highlighted, in order to increase human resources, increase motivation and reduce staff turnover through increased compensation, promotion of careers in statistics and continuous training.</w:t>
      </w:r>
    </w:p>
    <w:p w:rsidR="00E06A47" w:rsidRPr="00665F78" w:rsidRDefault="00E06A47" w:rsidP="003D5C5F">
      <w:pPr>
        <w:pStyle w:val="ListParagraph"/>
        <w:numPr>
          <w:ilvl w:val="0"/>
          <w:numId w:val="10"/>
        </w:numPr>
        <w:spacing w:before="240" w:line="276" w:lineRule="auto"/>
        <w:jc w:val="both"/>
        <w:rPr>
          <w:rFonts w:eastAsia="MS Mincho"/>
          <w:lang w:val="en-GB" w:bidi="en-US"/>
        </w:rPr>
      </w:pPr>
      <w:r w:rsidRPr="00665F78">
        <w:rPr>
          <w:rFonts w:eastAsia="MS Mincho"/>
          <w:lang w:val="en-GB" w:bidi="en-US"/>
        </w:rPr>
        <w:t>There will also need to be revision of policy and legal frameworks to reduce delays in data gathering and information sharing.  Currently, the repository of certain types of data is the relevant line ministry, while access to certain records is restricted or constrained by bureaucratic procedures such as the issue with the Epidemiology Department in Saint Lucia accessing death certificates to allow for coding.  While the details of specific policies and legal issues were not specifically investigated during the course of the research, at a general level the fragmented character of data collection and multiple contact points for international agencies to obtain data (ministries of health, education, finance, and NSOs) needs to be addressed.</w:t>
      </w:r>
    </w:p>
    <w:p w:rsidR="00E06A47" w:rsidRPr="00665F78" w:rsidRDefault="00E06A47" w:rsidP="00E06A47">
      <w:pPr>
        <w:spacing w:line="288" w:lineRule="auto"/>
        <w:rPr>
          <w:rFonts w:ascii="Times New Roman" w:hAnsi="Times New Roman"/>
          <w:sz w:val="24"/>
        </w:rPr>
      </w:pPr>
    </w:p>
    <w:p w:rsidR="00E06A47" w:rsidRPr="00665F78" w:rsidRDefault="00E06A47" w:rsidP="00E06A47">
      <w:pPr>
        <w:rPr>
          <w:rFonts w:ascii="Times New Roman" w:hAnsi="Times New Roman"/>
          <w:sz w:val="24"/>
        </w:rPr>
      </w:pPr>
      <w:r w:rsidRPr="00665F78">
        <w:rPr>
          <w:rFonts w:ascii="Times New Roman" w:hAnsi="Times New Roman"/>
          <w:sz w:val="24"/>
        </w:rPr>
        <w:t>Recent discussions with the heads of 3 statistical offices in the sub-region have revealed the following country specific needs, highlighted here to point out commonalities:</w:t>
      </w:r>
    </w:p>
    <w:p w:rsidR="00E06A47" w:rsidRPr="00665F78" w:rsidRDefault="00E06A47" w:rsidP="00E06A47">
      <w:pPr>
        <w:rPr>
          <w:rFonts w:ascii="Times New Roman" w:hAnsi="Times New Roman"/>
          <w:sz w:val="24"/>
        </w:rPr>
      </w:pPr>
    </w:p>
    <w:p w:rsidR="00E06A47" w:rsidRPr="00665F78" w:rsidRDefault="00E06A47" w:rsidP="00E06A47">
      <w:pPr>
        <w:rPr>
          <w:rFonts w:ascii="Times New Roman" w:hAnsi="Times New Roman"/>
          <w:sz w:val="24"/>
        </w:rPr>
        <w:sectPr w:rsidR="00E06A47" w:rsidRPr="00665F78">
          <w:headerReference w:type="default" r:id="rId20"/>
          <w:footerReference w:type="default" r:id="rId21"/>
          <w:pgSz w:w="12240" w:h="15840"/>
          <w:pgMar w:top="1440" w:right="1440" w:bottom="1440" w:left="1440" w:header="720" w:footer="720" w:gutter="0"/>
          <w:cols w:space="720"/>
          <w:docGrid w:linePitch="360"/>
        </w:sectPr>
      </w:pPr>
    </w:p>
    <w:p w:rsidR="00E06A47" w:rsidRPr="00665F78" w:rsidRDefault="00E06A47" w:rsidP="00E06A47">
      <w:pPr>
        <w:rPr>
          <w:rFonts w:ascii="Times New Roman" w:hAnsi="Times New Roman"/>
          <w:sz w:val="24"/>
        </w:rPr>
      </w:pPr>
      <w:r w:rsidRPr="00665F78">
        <w:rPr>
          <w:rFonts w:ascii="Times New Roman" w:hAnsi="Times New Roman"/>
          <w:sz w:val="24"/>
        </w:rPr>
        <w:lastRenderedPageBreak/>
        <w:t>Saint Kitts and Nevis</w:t>
      </w:r>
    </w:p>
    <w:p w:rsidR="00E06A47" w:rsidRPr="00665F78" w:rsidRDefault="00E06A47" w:rsidP="00E06A47">
      <w:pPr>
        <w:rPr>
          <w:rFonts w:ascii="Times New Roman" w:hAnsi="Times New Roman"/>
          <w:sz w:val="24"/>
        </w:rPr>
      </w:pPr>
      <w:r w:rsidRPr="00665F78">
        <w:rPr>
          <w:rFonts w:ascii="Times New Roman" w:hAnsi="Times New Roman"/>
          <w:sz w:val="24"/>
        </w:rPr>
        <w:t>Capacity building in:</w:t>
      </w:r>
    </w:p>
    <w:p w:rsidR="00E06A47" w:rsidRPr="00665F78" w:rsidRDefault="00E06A47" w:rsidP="003D5C5F">
      <w:pPr>
        <w:pStyle w:val="ListParagraph"/>
        <w:numPr>
          <w:ilvl w:val="0"/>
          <w:numId w:val="11"/>
        </w:numPr>
        <w:jc w:val="both"/>
      </w:pPr>
      <w:r w:rsidRPr="00665F78">
        <w:lastRenderedPageBreak/>
        <w:t>Sampling methods and techniques of quality control</w:t>
      </w:r>
    </w:p>
    <w:p w:rsidR="00E06A47" w:rsidRPr="00665F78" w:rsidRDefault="00E06A47" w:rsidP="003D5C5F">
      <w:pPr>
        <w:pStyle w:val="ListParagraph"/>
        <w:numPr>
          <w:ilvl w:val="0"/>
          <w:numId w:val="11"/>
        </w:numPr>
        <w:jc w:val="both"/>
      </w:pPr>
      <w:r w:rsidRPr="00665F78">
        <w:lastRenderedPageBreak/>
        <w:t>Weighting and Estimation; extrapolation of survey estimates to make inference on the population</w:t>
      </w:r>
    </w:p>
    <w:p w:rsidR="00E06A47" w:rsidRPr="00665F78" w:rsidRDefault="00E06A47" w:rsidP="003D5C5F">
      <w:pPr>
        <w:pStyle w:val="ListParagraph"/>
        <w:numPr>
          <w:ilvl w:val="0"/>
          <w:numId w:val="11"/>
        </w:numPr>
        <w:jc w:val="both"/>
      </w:pPr>
      <w:r w:rsidRPr="00665F78">
        <w:t>Training in the use of statistical software packages- SPSS, Eviews, Excel and others</w:t>
      </w:r>
    </w:p>
    <w:p w:rsidR="00E06A47" w:rsidRPr="00665F78" w:rsidRDefault="00E06A47" w:rsidP="003D5C5F">
      <w:pPr>
        <w:pStyle w:val="ListParagraph"/>
        <w:numPr>
          <w:ilvl w:val="0"/>
          <w:numId w:val="11"/>
        </w:numPr>
        <w:jc w:val="both"/>
      </w:pPr>
      <w:r w:rsidRPr="00665F78">
        <w:t>Data analytics - interpretation of survey data and report writing </w:t>
      </w:r>
    </w:p>
    <w:p w:rsidR="00E06A47" w:rsidRPr="00665F78" w:rsidRDefault="00E06A47" w:rsidP="003D5C5F">
      <w:pPr>
        <w:pStyle w:val="ListParagraph"/>
        <w:numPr>
          <w:ilvl w:val="0"/>
          <w:numId w:val="11"/>
        </w:numPr>
        <w:jc w:val="both"/>
      </w:pPr>
      <w:r w:rsidRPr="00665F78">
        <w:t>Training in the understanding and use of international methodologies and standards including ISCO 2008, ISIC Rev4 and others</w:t>
      </w:r>
    </w:p>
    <w:p w:rsidR="00E06A47" w:rsidRPr="00665F78" w:rsidRDefault="00E06A47" w:rsidP="003D5C5F">
      <w:pPr>
        <w:pStyle w:val="ListParagraph"/>
        <w:numPr>
          <w:ilvl w:val="0"/>
          <w:numId w:val="11"/>
        </w:numPr>
        <w:jc w:val="both"/>
      </w:pPr>
      <w:r w:rsidRPr="00665F78">
        <w:t>Strengthening capacity to compile of comparative statistics in such areas as gender, ICT and environment, based on international methodological framework</w:t>
      </w:r>
    </w:p>
    <w:p w:rsidR="00E06A47" w:rsidRPr="00665F78" w:rsidRDefault="00E06A47" w:rsidP="00E06A47">
      <w:pPr>
        <w:rPr>
          <w:rFonts w:ascii="Times New Roman" w:hAnsi="Times New Roman"/>
          <w:sz w:val="24"/>
        </w:rPr>
      </w:pPr>
    </w:p>
    <w:p w:rsidR="00E06A47" w:rsidRPr="00665F78" w:rsidRDefault="00E06A47" w:rsidP="00E06A47">
      <w:pPr>
        <w:rPr>
          <w:rFonts w:ascii="Times New Roman" w:hAnsi="Times New Roman"/>
          <w:sz w:val="24"/>
        </w:rPr>
      </w:pPr>
      <w:r w:rsidRPr="00665F78">
        <w:rPr>
          <w:rFonts w:ascii="Times New Roman" w:hAnsi="Times New Roman"/>
          <w:sz w:val="24"/>
        </w:rPr>
        <w:t>Saint Lucia</w:t>
      </w:r>
    </w:p>
    <w:p w:rsidR="00E06A47" w:rsidRPr="00665F78" w:rsidRDefault="00E06A47" w:rsidP="003D5C5F">
      <w:pPr>
        <w:pStyle w:val="ListParagraph"/>
        <w:numPr>
          <w:ilvl w:val="0"/>
          <w:numId w:val="12"/>
        </w:numPr>
        <w:jc w:val="both"/>
        <w:rPr>
          <w:color w:val="000000"/>
        </w:rPr>
      </w:pPr>
      <w:r w:rsidRPr="00665F78">
        <w:rPr>
          <w:color w:val="000000"/>
        </w:rPr>
        <w:t>Acquisition of more tablet computers for more efficient data collection</w:t>
      </w:r>
    </w:p>
    <w:p w:rsidR="00E06A47" w:rsidRPr="00665F78" w:rsidRDefault="00E06A47" w:rsidP="003D5C5F">
      <w:pPr>
        <w:pStyle w:val="ListParagraph"/>
        <w:numPr>
          <w:ilvl w:val="0"/>
          <w:numId w:val="12"/>
        </w:numPr>
        <w:jc w:val="both"/>
        <w:rPr>
          <w:color w:val="000000"/>
        </w:rPr>
      </w:pPr>
      <w:r w:rsidRPr="00665F78">
        <w:rPr>
          <w:color w:val="000000"/>
        </w:rPr>
        <w:t>Data management support with a focus on software acquisition</w:t>
      </w:r>
    </w:p>
    <w:p w:rsidR="00E06A47" w:rsidRPr="00665F78" w:rsidRDefault="00E06A47" w:rsidP="003D5C5F">
      <w:pPr>
        <w:pStyle w:val="ListParagraph"/>
        <w:numPr>
          <w:ilvl w:val="0"/>
          <w:numId w:val="12"/>
        </w:numPr>
        <w:jc w:val="both"/>
        <w:rPr>
          <w:color w:val="000000"/>
        </w:rPr>
      </w:pPr>
      <w:r w:rsidRPr="00665F78">
        <w:rPr>
          <w:color w:val="000000"/>
        </w:rPr>
        <w:t>Data management support with a focus on capacity building for website development and maintenance from where data can be easily accessed</w:t>
      </w:r>
    </w:p>
    <w:p w:rsidR="00E06A47" w:rsidRPr="00665F78" w:rsidRDefault="00E06A47" w:rsidP="003D5C5F">
      <w:pPr>
        <w:pStyle w:val="ListParagraph"/>
        <w:numPr>
          <w:ilvl w:val="0"/>
          <w:numId w:val="12"/>
        </w:numPr>
        <w:jc w:val="both"/>
        <w:rPr>
          <w:color w:val="000000"/>
        </w:rPr>
      </w:pPr>
      <w:r w:rsidRPr="00665F78">
        <w:rPr>
          <w:color w:val="000000"/>
        </w:rPr>
        <w:t>Open to exploring capacity building initiatives that will support decentralisation of certain data management duties, so as to circumnavigate human resources constraints - it was discussed that too many processes are dependent upon 1 or 2 persons, who despite having relevant training, are resistant to more efficient ways of doing things, and additionally, because certain key processes are centralised, if persons responsible are ill or on leave, things end up at a standstill - there may be technological alternatives which can reduce the impacts of this</w:t>
      </w:r>
    </w:p>
    <w:p w:rsidR="00E06A47" w:rsidRPr="00665F78" w:rsidRDefault="00B04686" w:rsidP="00E06A47">
      <w:pPr>
        <w:rPr>
          <w:rFonts w:ascii="Times New Roman" w:hAnsi="Times New Roman"/>
          <w:color w:val="000000"/>
          <w:sz w:val="24"/>
        </w:rPr>
      </w:pPr>
      <w:r>
        <w:rPr>
          <w:rFonts w:ascii="Times New Roman" w:hAnsi="Times New Roman"/>
          <w:color w:val="000000"/>
          <w:sz w:val="24"/>
        </w:rPr>
        <w:br w:type="column"/>
      </w:r>
      <w:r w:rsidR="00E06A47" w:rsidRPr="00665F78">
        <w:rPr>
          <w:rFonts w:ascii="Times New Roman" w:hAnsi="Times New Roman"/>
          <w:color w:val="000000"/>
          <w:sz w:val="24"/>
        </w:rPr>
        <w:lastRenderedPageBreak/>
        <w:t>Grenada</w:t>
      </w:r>
    </w:p>
    <w:p w:rsidR="00E06A47" w:rsidRPr="00665F78" w:rsidRDefault="00E06A47" w:rsidP="003D5C5F">
      <w:pPr>
        <w:pStyle w:val="ListParagraph"/>
        <w:numPr>
          <w:ilvl w:val="0"/>
          <w:numId w:val="13"/>
        </w:numPr>
        <w:jc w:val="both"/>
        <w:rPr>
          <w:color w:val="000000"/>
        </w:rPr>
      </w:pPr>
      <w:r w:rsidRPr="00665F78">
        <w:rPr>
          <w:color w:val="000000"/>
        </w:rPr>
        <w:t xml:space="preserve">Support for a consultant for the development of the National Strategy for the Development of Statistics (NSDS). The NSDS will focus on harmonising </w:t>
      </w:r>
      <w:r w:rsidR="00F72BBE" w:rsidRPr="00665F78">
        <w:rPr>
          <w:color w:val="000000"/>
        </w:rPr>
        <w:t>data collection processes</w:t>
      </w:r>
      <w:r w:rsidRPr="00665F78">
        <w:rPr>
          <w:color w:val="000000"/>
        </w:rPr>
        <w:t xml:space="preserve"> prioritising coordination, institutional strengthening, IT and legislation. </w:t>
      </w:r>
    </w:p>
    <w:p w:rsidR="00E06A47" w:rsidRPr="00665F78" w:rsidRDefault="00E06A47" w:rsidP="003D5C5F">
      <w:pPr>
        <w:pStyle w:val="ListParagraph"/>
        <w:numPr>
          <w:ilvl w:val="0"/>
          <w:numId w:val="13"/>
        </w:numPr>
        <w:jc w:val="both"/>
        <w:rPr>
          <w:color w:val="000000"/>
        </w:rPr>
      </w:pPr>
      <w:r w:rsidRPr="00665F78">
        <w:rPr>
          <w:color w:val="000000"/>
        </w:rPr>
        <w:t>Need to develop a process for the collection of environmental data - SEEA related support</w:t>
      </w:r>
    </w:p>
    <w:p w:rsidR="00E06A47" w:rsidRPr="00665F78" w:rsidRDefault="00E06A47" w:rsidP="003D5C5F">
      <w:pPr>
        <w:pStyle w:val="ListParagraph"/>
        <w:numPr>
          <w:ilvl w:val="0"/>
          <w:numId w:val="13"/>
        </w:numPr>
        <w:jc w:val="both"/>
        <w:rPr>
          <w:color w:val="000000"/>
        </w:rPr>
      </w:pPr>
      <w:r w:rsidRPr="00665F78">
        <w:rPr>
          <w:color w:val="000000"/>
        </w:rPr>
        <w:t>Tablet computers for LFS which will have its next round in July 2014: This will support the strengthening of the current process</w:t>
      </w:r>
    </w:p>
    <w:p w:rsidR="00E06A47" w:rsidRPr="00665F78" w:rsidRDefault="00E06A47" w:rsidP="003D5C5F">
      <w:pPr>
        <w:pStyle w:val="ListParagraph"/>
        <w:numPr>
          <w:ilvl w:val="0"/>
          <w:numId w:val="13"/>
        </w:numPr>
        <w:jc w:val="both"/>
        <w:rPr>
          <w:color w:val="000000"/>
        </w:rPr>
      </w:pPr>
      <w:r w:rsidRPr="00665F78">
        <w:rPr>
          <w:color w:val="000000"/>
        </w:rPr>
        <w:t>LFS data collection: need support re: weighting and estimation - currently researching how to do this re: the completion of data processing from the last LFS undertaken</w:t>
      </w:r>
    </w:p>
    <w:p w:rsidR="00E06A47" w:rsidRPr="00665F78" w:rsidRDefault="00E06A47">
      <w:pPr>
        <w:spacing w:after="0"/>
        <w:jc w:val="left"/>
        <w:rPr>
          <w:rFonts w:ascii="Times New Roman" w:hAnsi="Times New Roman"/>
          <w:color w:val="000000"/>
          <w:sz w:val="24"/>
        </w:rPr>
      </w:pPr>
      <w:r w:rsidRPr="00665F78">
        <w:rPr>
          <w:rFonts w:ascii="Times New Roman" w:hAnsi="Times New Roman"/>
          <w:color w:val="000000"/>
          <w:sz w:val="24"/>
        </w:rPr>
        <w:br w:type="page"/>
      </w:r>
    </w:p>
    <w:p w:rsidR="00E06A47" w:rsidRPr="00665F78" w:rsidRDefault="00E06A47" w:rsidP="00E06A47">
      <w:pPr>
        <w:rPr>
          <w:rFonts w:ascii="Times New Roman" w:hAnsi="Times New Roman"/>
          <w:color w:val="000000"/>
          <w:sz w:val="24"/>
        </w:rPr>
        <w:sectPr w:rsidR="00E06A47" w:rsidRPr="00665F78" w:rsidSect="00E55F18">
          <w:type w:val="continuous"/>
          <w:pgSz w:w="12240" w:h="15840"/>
          <w:pgMar w:top="1440" w:right="1440" w:bottom="1440" w:left="1440" w:header="720" w:footer="720" w:gutter="0"/>
          <w:cols w:num="2" w:space="720"/>
          <w:docGrid w:linePitch="360"/>
        </w:sectPr>
      </w:pPr>
    </w:p>
    <w:p w:rsidR="00E479B5" w:rsidRDefault="00DB428E" w:rsidP="00B64761">
      <w:pPr>
        <w:pStyle w:val="Heading1"/>
        <w:numPr>
          <w:ilvl w:val="0"/>
          <w:numId w:val="0"/>
        </w:numPr>
        <w:rPr>
          <w:rFonts w:ascii="Times New Roman" w:hAnsi="Times New Roman"/>
          <w:smallCaps w:val="0"/>
          <w:spacing w:val="0"/>
          <w:sz w:val="24"/>
          <w:szCs w:val="24"/>
        </w:rPr>
      </w:pPr>
      <w:r w:rsidRPr="00665F78">
        <w:rPr>
          <w:rFonts w:ascii="Times New Roman" w:hAnsi="Times New Roman"/>
          <w:smallCaps w:val="0"/>
          <w:spacing w:val="0"/>
          <w:sz w:val="24"/>
          <w:szCs w:val="24"/>
        </w:rPr>
        <w:lastRenderedPageBreak/>
        <w:t xml:space="preserve">Scope and </w:t>
      </w:r>
      <w:r w:rsidR="00E479B5" w:rsidRPr="00665F78">
        <w:rPr>
          <w:rFonts w:ascii="Times New Roman" w:hAnsi="Times New Roman"/>
          <w:smallCaps w:val="0"/>
          <w:spacing w:val="0"/>
          <w:sz w:val="24"/>
          <w:szCs w:val="24"/>
        </w:rPr>
        <w:t>Strategy</w:t>
      </w:r>
      <w:r w:rsidR="00B64761" w:rsidRPr="00665F78">
        <w:rPr>
          <w:rFonts w:ascii="Times New Roman" w:hAnsi="Times New Roman"/>
          <w:smallCaps w:val="0"/>
          <w:spacing w:val="0"/>
          <w:sz w:val="24"/>
          <w:szCs w:val="24"/>
        </w:rPr>
        <w:t>:</w:t>
      </w:r>
      <w:r w:rsidR="006104DC" w:rsidRPr="00665F78">
        <w:rPr>
          <w:rFonts w:ascii="Times New Roman" w:hAnsi="Times New Roman"/>
          <w:smallCaps w:val="0"/>
          <w:spacing w:val="0"/>
          <w:sz w:val="24"/>
          <w:szCs w:val="24"/>
        </w:rPr>
        <w:t xml:space="preserve"> </w:t>
      </w:r>
    </w:p>
    <w:p w:rsidR="005F4522" w:rsidRDefault="00E121E8" w:rsidP="005F4522">
      <w:pPr>
        <w:rPr>
          <w:rFonts w:ascii="Times New Roman" w:hAnsi="Times New Roman"/>
          <w:szCs w:val="22"/>
        </w:rPr>
      </w:pPr>
      <w:r>
        <w:rPr>
          <w:rFonts w:ascii="Times New Roman" w:hAnsi="Times New Roman"/>
          <w:sz w:val="24"/>
        </w:rPr>
        <w:t>The UNDP Sub-regional Office (SRO) for Barbados and the OECS</w:t>
      </w:r>
      <w:r w:rsidR="002E62C3">
        <w:rPr>
          <w:rFonts w:ascii="Times New Roman" w:hAnsi="Times New Roman"/>
          <w:sz w:val="24"/>
        </w:rPr>
        <w:t xml:space="preserve"> Commission</w:t>
      </w:r>
      <w:r>
        <w:rPr>
          <w:rFonts w:ascii="Times New Roman" w:hAnsi="Times New Roman"/>
          <w:sz w:val="24"/>
        </w:rPr>
        <w:t xml:space="preserve"> has a successful track record of providing support for capacity building of statistical offices in the Eastern Caribbean, in an effort to increase the quality and frequency of data collection to inform human development. </w:t>
      </w:r>
      <w:r w:rsidR="005F4522">
        <w:rPr>
          <w:rFonts w:ascii="Times New Roman" w:hAnsi="Times New Roman"/>
          <w:sz w:val="24"/>
        </w:rPr>
        <w:t>Therefore, the focus o</w:t>
      </w:r>
      <w:r w:rsidR="002E62C3">
        <w:rPr>
          <w:rFonts w:ascii="Times New Roman" w:hAnsi="Times New Roman"/>
          <w:sz w:val="24"/>
        </w:rPr>
        <w:t>f</w:t>
      </w:r>
      <w:r w:rsidR="005F4522">
        <w:rPr>
          <w:rFonts w:ascii="Times New Roman" w:hAnsi="Times New Roman"/>
          <w:sz w:val="24"/>
        </w:rPr>
        <w:t xml:space="preserve"> this Annual Work Plan centres on the </w:t>
      </w:r>
      <w:r w:rsidR="005F4522" w:rsidRPr="005F4522">
        <w:rPr>
          <w:rFonts w:ascii="Times New Roman" w:hAnsi="Times New Roman"/>
          <w:szCs w:val="22"/>
        </w:rPr>
        <w:t>areas of data capture, specifically setting up systems to convert</w:t>
      </w:r>
      <w:r w:rsidR="005F4522">
        <w:rPr>
          <w:rFonts w:ascii="Times New Roman" w:hAnsi="Times New Roman"/>
          <w:szCs w:val="22"/>
        </w:rPr>
        <w:t xml:space="preserve"> </w:t>
      </w:r>
      <w:r w:rsidR="005F4522" w:rsidRPr="005F4522">
        <w:rPr>
          <w:rFonts w:ascii="Times New Roman" w:hAnsi="Times New Roman"/>
          <w:szCs w:val="22"/>
        </w:rPr>
        <w:t>data on paper</w:t>
      </w:r>
      <w:r w:rsidR="005F4522">
        <w:rPr>
          <w:rFonts w:ascii="Times New Roman" w:hAnsi="Times New Roman"/>
          <w:szCs w:val="22"/>
        </w:rPr>
        <w:t xml:space="preserve"> harmonised LFS</w:t>
      </w:r>
      <w:r w:rsidR="005F4522" w:rsidRPr="005F4522">
        <w:rPr>
          <w:rFonts w:ascii="Times New Roman" w:hAnsi="Times New Roman"/>
          <w:szCs w:val="22"/>
        </w:rPr>
        <w:t xml:space="preserve"> questionnaires to an electronic format. The scanning of questionnaires and the subsequent creation of data</w:t>
      </w:r>
      <w:r w:rsidR="005F4522">
        <w:rPr>
          <w:rFonts w:ascii="Times New Roman" w:hAnsi="Times New Roman"/>
          <w:szCs w:val="22"/>
        </w:rPr>
        <w:t xml:space="preserve"> </w:t>
      </w:r>
      <w:r w:rsidR="005F4522" w:rsidRPr="005F4522">
        <w:rPr>
          <w:rFonts w:ascii="Times New Roman" w:hAnsi="Times New Roman"/>
          <w:szCs w:val="22"/>
        </w:rPr>
        <w:t xml:space="preserve">files from the scanned data has been an area in which the </w:t>
      </w:r>
      <w:r w:rsidR="005F4522">
        <w:rPr>
          <w:rFonts w:ascii="Times New Roman" w:hAnsi="Times New Roman"/>
          <w:szCs w:val="22"/>
        </w:rPr>
        <w:t xml:space="preserve">Statistics </w:t>
      </w:r>
      <w:r w:rsidR="005F4522" w:rsidRPr="005F4522">
        <w:rPr>
          <w:rFonts w:ascii="Times New Roman" w:hAnsi="Times New Roman"/>
          <w:szCs w:val="22"/>
        </w:rPr>
        <w:t>Division has had limited capacity. In addition, the</w:t>
      </w:r>
      <w:r w:rsidR="002E62C3">
        <w:rPr>
          <w:rFonts w:ascii="Times New Roman" w:hAnsi="Times New Roman"/>
          <w:szCs w:val="22"/>
        </w:rPr>
        <w:t xml:space="preserve"> Statistics</w:t>
      </w:r>
      <w:r w:rsidR="005F4522" w:rsidRPr="005F4522">
        <w:rPr>
          <w:rFonts w:ascii="Times New Roman" w:hAnsi="Times New Roman"/>
          <w:szCs w:val="22"/>
        </w:rPr>
        <w:t xml:space="preserve"> Division would like to begin to explore electronic data capture; as the Division plans to conduct future surveys using this methodology. </w:t>
      </w:r>
    </w:p>
    <w:p w:rsidR="005F4522" w:rsidRDefault="005F4522" w:rsidP="005F4522">
      <w:pPr>
        <w:rPr>
          <w:rFonts w:ascii="Times New Roman" w:hAnsi="Times New Roman"/>
          <w:szCs w:val="22"/>
        </w:rPr>
      </w:pPr>
    </w:p>
    <w:p w:rsidR="005F4522" w:rsidRDefault="005F4522" w:rsidP="005F4522">
      <w:pPr>
        <w:rPr>
          <w:rFonts w:ascii="Times New Roman" w:hAnsi="Times New Roman"/>
          <w:szCs w:val="22"/>
        </w:rPr>
      </w:pPr>
      <w:r>
        <w:rPr>
          <w:rFonts w:ascii="Times New Roman" w:hAnsi="Times New Roman"/>
          <w:szCs w:val="22"/>
        </w:rPr>
        <w:t>Further to this, and in support of multi-dimensional approaches to poverty measurement and the calculation of the MPI, the UNDP will support the MPI training, to be provided by the Oxford Poverty and Human Development Initiative. This will include training on the calculation of the index, as well as on the use of STATA, the preferred data analysis software for processing MPI data.</w:t>
      </w:r>
    </w:p>
    <w:p w:rsidR="006C5E75" w:rsidRDefault="006C5E75" w:rsidP="00B04686">
      <w:pPr>
        <w:spacing w:after="0"/>
        <w:rPr>
          <w:rFonts w:ascii="Times New Roman" w:hAnsi="Times New Roman"/>
          <w:sz w:val="24"/>
        </w:rPr>
      </w:pPr>
    </w:p>
    <w:p w:rsidR="006C5E75" w:rsidRDefault="006C5E75" w:rsidP="00B04686">
      <w:pPr>
        <w:spacing w:after="0"/>
        <w:rPr>
          <w:rFonts w:ascii="Times New Roman" w:hAnsi="Times New Roman"/>
          <w:sz w:val="24"/>
        </w:rPr>
      </w:pPr>
      <w:r>
        <w:rPr>
          <w:rFonts w:ascii="Times New Roman" w:hAnsi="Times New Roman"/>
          <w:sz w:val="24"/>
        </w:rPr>
        <w:t xml:space="preserve">National ownership of the piloting of the MPI will be promoted through engagement in a consultative process in country with key decision makers. </w:t>
      </w:r>
    </w:p>
    <w:p w:rsidR="007F3F4B" w:rsidRDefault="007F3F4B">
      <w:pPr>
        <w:spacing w:after="0"/>
        <w:jc w:val="left"/>
        <w:rPr>
          <w:rFonts w:ascii="Times New Roman" w:hAnsi="Times New Roman"/>
          <w:sz w:val="24"/>
        </w:rPr>
      </w:pPr>
    </w:p>
    <w:p w:rsidR="00E87A61" w:rsidRDefault="00B64761" w:rsidP="00E87A61">
      <w:pPr>
        <w:pStyle w:val="Heading1"/>
        <w:numPr>
          <w:ilvl w:val="0"/>
          <w:numId w:val="0"/>
        </w:numPr>
        <w:jc w:val="left"/>
        <w:rPr>
          <w:rFonts w:ascii="Times New Roman" w:hAnsi="Times New Roman"/>
          <w:i/>
          <w:smallCaps w:val="0"/>
          <w:spacing w:val="0"/>
          <w:sz w:val="24"/>
          <w:szCs w:val="24"/>
        </w:rPr>
      </w:pPr>
      <w:r w:rsidRPr="00665F78">
        <w:rPr>
          <w:rFonts w:ascii="Times New Roman" w:hAnsi="Times New Roman"/>
          <w:smallCaps w:val="0"/>
          <w:spacing w:val="0"/>
          <w:sz w:val="24"/>
          <w:szCs w:val="24"/>
        </w:rPr>
        <w:t xml:space="preserve">Results framework: </w:t>
      </w:r>
    </w:p>
    <w:p w:rsidR="009A3C78" w:rsidRPr="009A3C78" w:rsidRDefault="009A3C78" w:rsidP="00E87A61">
      <w:pPr>
        <w:rPr>
          <w:rFonts w:ascii="Times New Roman" w:hAnsi="Times New Roman"/>
        </w:rPr>
      </w:pPr>
      <w:r w:rsidRPr="009A3C78">
        <w:rPr>
          <w:rFonts w:ascii="Times New Roman" w:hAnsi="Times New Roman"/>
        </w:rPr>
        <w:t xml:space="preserve">Ultimately, by the end of the year the UNDP SRO and the Government of </w:t>
      </w:r>
      <w:r w:rsidR="00E121E8">
        <w:rPr>
          <w:rFonts w:ascii="Times New Roman" w:hAnsi="Times New Roman"/>
        </w:rPr>
        <w:t>Antigua and Barbuda</w:t>
      </w:r>
      <w:r w:rsidRPr="009A3C78">
        <w:rPr>
          <w:rFonts w:ascii="Times New Roman" w:hAnsi="Times New Roman"/>
        </w:rPr>
        <w:t xml:space="preserve"> would like to ensure the following results are reali</w:t>
      </w:r>
      <w:r>
        <w:rPr>
          <w:rFonts w:ascii="Times New Roman" w:hAnsi="Times New Roman"/>
        </w:rPr>
        <w:t>s</w:t>
      </w:r>
      <w:r w:rsidRPr="009A3C78">
        <w:rPr>
          <w:rFonts w:ascii="Times New Roman" w:hAnsi="Times New Roman"/>
        </w:rPr>
        <w:t>ed:</w:t>
      </w:r>
    </w:p>
    <w:p w:rsidR="00896923" w:rsidRDefault="006C5E75" w:rsidP="00896923">
      <w:pPr>
        <w:pStyle w:val="ListParagraph"/>
        <w:numPr>
          <w:ilvl w:val="0"/>
          <w:numId w:val="15"/>
        </w:numPr>
      </w:pPr>
      <w:r>
        <w:t xml:space="preserve">The successful completion of </w:t>
      </w:r>
      <w:r w:rsidR="00666B48">
        <w:t>identified training to</w:t>
      </w:r>
      <w:r>
        <w:t xml:space="preserve"> </w:t>
      </w:r>
      <w:r w:rsidR="00666B48">
        <w:t>support</w:t>
      </w:r>
      <w:r>
        <w:t xml:space="preserve"> the conducting of the harmonised LFS and the piloting of the basic-MPI</w:t>
      </w:r>
    </w:p>
    <w:p w:rsidR="00896923" w:rsidRDefault="006C5E75" w:rsidP="00896923">
      <w:pPr>
        <w:pStyle w:val="ListParagraph"/>
        <w:numPr>
          <w:ilvl w:val="0"/>
          <w:numId w:val="15"/>
        </w:numPr>
      </w:pPr>
      <w:r>
        <w:t>Political support and leadership established in support of the piloting of the MPI in 2015</w:t>
      </w:r>
      <w:r w:rsidR="00896923" w:rsidRPr="009A3C78">
        <w:t>.</w:t>
      </w:r>
    </w:p>
    <w:p w:rsidR="005B789E" w:rsidRDefault="005B789E" w:rsidP="00E87A61">
      <w:pPr>
        <w:rPr>
          <w:rFonts w:ascii="Times New Roman" w:hAnsi="Times New Roman"/>
        </w:rPr>
      </w:pPr>
    </w:p>
    <w:p w:rsidR="004672CF" w:rsidRDefault="0009128E" w:rsidP="00E87A61">
      <w:pPr>
        <w:rPr>
          <w:rFonts w:ascii="Times New Roman" w:hAnsi="Times New Roman"/>
        </w:rPr>
      </w:pPr>
      <w:r>
        <w:rPr>
          <w:rFonts w:ascii="Times New Roman" w:hAnsi="Times New Roman"/>
        </w:rPr>
        <w:t>In terms of the overarching goals in</w:t>
      </w:r>
      <w:r w:rsidR="00A37BC1">
        <w:rPr>
          <w:rFonts w:ascii="Times New Roman" w:hAnsi="Times New Roman"/>
        </w:rPr>
        <w:t xml:space="preserve"> support</w:t>
      </w:r>
      <w:r>
        <w:rPr>
          <w:rFonts w:ascii="Times New Roman" w:hAnsi="Times New Roman"/>
        </w:rPr>
        <w:t xml:space="preserve"> of</w:t>
      </w:r>
      <w:r w:rsidR="00A37BC1">
        <w:rPr>
          <w:rFonts w:ascii="Times New Roman" w:hAnsi="Times New Roman"/>
        </w:rPr>
        <w:t xml:space="preserve"> multi-dimensional approaches to poverty reduction in the Eastern Caribbean Sub-Region</w:t>
      </w:r>
      <w:r>
        <w:rPr>
          <w:rFonts w:ascii="Times New Roman" w:hAnsi="Times New Roman"/>
        </w:rPr>
        <w:t>, it is notable that the</w:t>
      </w:r>
      <w:r w:rsidR="00A37BC1">
        <w:rPr>
          <w:rFonts w:ascii="Times New Roman" w:hAnsi="Times New Roman"/>
        </w:rPr>
        <w:t xml:space="preserve"> potential to accelerate progress toward these key results will be greatly enhanced through this support to the </w:t>
      </w:r>
      <w:r w:rsidR="005F4522">
        <w:rPr>
          <w:rFonts w:ascii="Times New Roman" w:hAnsi="Times New Roman"/>
        </w:rPr>
        <w:t>Antigua and Barbuda</w:t>
      </w:r>
      <w:r w:rsidR="00A37BC1">
        <w:rPr>
          <w:rFonts w:ascii="Times New Roman" w:hAnsi="Times New Roman"/>
        </w:rPr>
        <w:t xml:space="preserve"> Statistic</w:t>
      </w:r>
      <w:r w:rsidR="005F4522">
        <w:rPr>
          <w:rFonts w:ascii="Times New Roman" w:hAnsi="Times New Roman"/>
        </w:rPr>
        <w:t>s</w:t>
      </w:r>
      <w:r w:rsidR="00A37BC1">
        <w:rPr>
          <w:rFonts w:ascii="Times New Roman" w:hAnsi="Times New Roman"/>
        </w:rPr>
        <w:t xml:space="preserve"> D</w:t>
      </w:r>
      <w:r w:rsidR="005F4522">
        <w:rPr>
          <w:rFonts w:ascii="Times New Roman" w:hAnsi="Times New Roman"/>
        </w:rPr>
        <w:t>ivision</w:t>
      </w:r>
      <w:r>
        <w:rPr>
          <w:rFonts w:ascii="Times New Roman" w:hAnsi="Times New Roman"/>
        </w:rPr>
        <w:t xml:space="preserve">. </w:t>
      </w:r>
    </w:p>
    <w:p w:rsidR="006C5E75" w:rsidRDefault="006C5E75" w:rsidP="00E87A61">
      <w:pPr>
        <w:rPr>
          <w:rFonts w:ascii="Times New Roman" w:hAnsi="Times New Roman"/>
        </w:rPr>
      </w:pPr>
    </w:p>
    <w:p w:rsidR="00A37BC1" w:rsidRDefault="004672CF" w:rsidP="00E87A61">
      <w:pPr>
        <w:rPr>
          <w:rFonts w:ascii="Times New Roman" w:hAnsi="Times New Roman"/>
        </w:rPr>
      </w:pPr>
      <w:r>
        <w:rPr>
          <w:rFonts w:ascii="Times New Roman" w:hAnsi="Times New Roman"/>
        </w:rPr>
        <w:t>T</w:t>
      </w:r>
      <w:r w:rsidR="0009128E">
        <w:rPr>
          <w:rFonts w:ascii="Times New Roman" w:hAnsi="Times New Roman"/>
        </w:rPr>
        <w:t>hese</w:t>
      </w:r>
      <w:r w:rsidR="006C5E75">
        <w:rPr>
          <w:rFonts w:ascii="Times New Roman" w:hAnsi="Times New Roman"/>
        </w:rPr>
        <w:t xml:space="preserve"> overarching sub-regional</w:t>
      </w:r>
      <w:r w:rsidR="0009128E">
        <w:rPr>
          <w:rFonts w:ascii="Times New Roman" w:hAnsi="Times New Roman"/>
        </w:rPr>
        <w:t xml:space="preserve"> goals</w:t>
      </w:r>
      <w:r w:rsidR="00DE57FD">
        <w:rPr>
          <w:rFonts w:ascii="Times New Roman" w:hAnsi="Times New Roman"/>
        </w:rPr>
        <w:t xml:space="preserve"> are as follows:</w:t>
      </w:r>
    </w:p>
    <w:p w:rsidR="00E87A61" w:rsidRDefault="00A37BC1" w:rsidP="003D5C5F">
      <w:pPr>
        <w:pStyle w:val="ListParagraph"/>
        <w:numPr>
          <w:ilvl w:val="0"/>
          <w:numId w:val="14"/>
        </w:numPr>
      </w:pPr>
      <w:r w:rsidRPr="00A37BC1">
        <w:t>Poverty reduction through a multi-dimensional, evidence based and harmonised sub-regional approach</w:t>
      </w:r>
    </w:p>
    <w:p w:rsidR="00E87A61" w:rsidRDefault="00A37BC1" w:rsidP="003D5C5F">
      <w:pPr>
        <w:pStyle w:val="ListParagraph"/>
        <w:numPr>
          <w:ilvl w:val="0"/>
          <w:numId w:val="14"/>
        </w:numPr>
      </w:pPr>
      <w:r w:rsidRPr="00A37BC1">
        <w:t>Transformational policy and planning for poverty reduction</w:t>
      </w:r>
    </w:p>
    <w:p w:rsidR="00E87A61" w:rsidRDefault="00A37BC1" w:rsidP="003D5C5F">
      <w:pPr>
        <w:pStyle w:val="ListParagraph"/>
        <w:numPr>
          <w:ilvl w:val="0"/>
          <w:numId w:val="14"/>
        </w:numPr>
      </w:pPr>
      <w:r w:rsidRPr="00A37BC1">
        <w:t>Strengthening national and sub-regional legal, policy and planning frameworks for pover</w:t>
      </w:r>
      <w:r w:rsidR="00C43B25">
        <w:t>t</w:t>
      </w:r>
      <w:r w:rsidRPr="00A37BC1">
        <w:t>y reduction and data collection and regulation in genera</w:t>
      </w:r>
      <w:r>
        <w:t>l</w:t>
      </w:r>
    </w:p>
    <w:p w:rsidR="00E55F18" w:rsidRPr="00DE57FD" w:rsidRDefault="00881AB2" w:rsidP="003D5C5F">
      <w:pPr>
        <w:pStyle w:val="ListParagraph"/>
        <w:numPr>
          <w:ilvl w:val="0"/>
          <w:numId w:val="14"/>
        </w:numPr>
      </w:pPr>
      <w:r>
        <w:t xml:space="preserve">Increase political leadership, and </w:t>
      </w:r>
      <w:r w:rsidR="00E55F18" w:rsidRPr="00DE57FD">
        <w:t>government and public awareness/ understanding of multi-dimensional poverty</w:t>
      </w:r>
    </w:p>
    <w:p w:rsidR="00E55F18" w:rsidRPr="00DE57FD" w:rsidRDefault="00E55F18" w:rsidP="003D5C5F">
      <w:pPr>
        <w:pStyle w:val="ListParagraph"/>
        <w:numPr>
          <w:ilvl w:val="0"/>
          <w:numId w:val="14"/>
        </w:numPr>
      </w:pPr>
      <w:r w:rsidRPr="00DE57FD">
        <w:t>Enhance sustainability of MPM approaches through the development of a sub-regional coalition/network</w:t>
      </w:r>
    </w:p>
    <w:p w:rsidR="00A37BC1" w:rsidRDefault="00A37BC1" w:rsidP="00E87A61"/>
    <w:p w:rsidR="00A37BC1" w:rsidRPr="00F8117D" w:rsidRDefault="00A37BC1" w:rsidP="00A37BC1">
      <w:pPr>
        <w:spacing w:after="0"/>
        <w:rPr>
          <w:rFonts w:ascii="Times New Roman" w:hAnsi="Times New Roman"/>
          <w:i/>
          <w:sz w:val="24"/>
        </w:rPr>
      </w:pPr>
      <w:r w:rsidRPr="00F8117D">
        <w:rPr>
          <w:rFonts w:ascii="Times New Roman" w:hAnsi="Times New Roman"/>
          <w:i/>
          <w:sz w:val="24"/>
        </w:rPr>
        <w:t>i) Poverty reduction through a multi-dimensional, evidence based and harmonised sub-regional approach</w:t>
      </w:r>
    </w:p>
    <w:p w:rsidR="00A37BC1" w:rsidRDefault="00A37BC1" w:rsidP="00A37BC1">
      <w:pPr>
        <w:spacing w:after="0"/>
        <w:rPr>
          <w:rFonts w:ascii="Times New Roman" w:hAnsi="Times New Roman"/>
          <w:sz w:val="24"/>
        </w:rPr>
      </w:pPr>
      <w:r>
        <w:rPr>
          <w:rFonts w:ascii="Times New Roman" w:hAnsi="Times New Roman"/>
          <w:sz w:val="24"/>
        </w:rPr>
        <w:t xml:space="preserve">The use of a multi-dimensional approach to poverty measurement will ensure a comprehensive, relational and transformative approach to poverty reduction. By harmonising </w:t>
      </w:r>
      <w:r>
        <w:rPr>
          <w:rFonts w:ascii="Times New Roman" w:hAnsi="Times New Roman"/>
          <w:sz w:val="24"/>
        </w:rPr>
        <w:lastRenderedPageBreak/>
        <w:t>approaches to addressing poverty and in particular, acute poverty, the sub-regional ability to address pressing development issues will be enhanced. For OECS Member States this will positively impact their economic union as the needs of the population will be met, productivity increased and the general health and well-being of populations enhanced</w:t>
      </w:r>
    </w:p>
    <w:p w:rsidR="00A37BC1" w:rsidRDefault="00A37BC1" w:rsidP="00A37BC1">
      <w:pPr>
        <w:spacing w:after="0"/>
        <w:rPr>
          <w:rFonts w:ascii="Times New Roman" w:hAnsi="Times New Roman"/>
          <w:sz w:val="24"/>
        </w:rPr>
      </w:pPr>
    </w:p>
    <w:p w:rsidR="00A37BC1" w:rsidRPr="00F8117D" w:rsidRDefault="00A37BC1" w:rsidP="00A37BC1">
      <w:pPr>
        <w:spacing w:after="0"/>
        <w:rPr>
          <w:rFonts w:ascii="Times New Roman" w:hAnsi="Times New Roman"/>
          <w:i/>
          <w:sz w:val="24"/>
        </w:rPr>
      </w:pPr>
      <w:r w:rsidRPr="00F8117D">
        <w:rPr>
          <w:rFonts w:ascii="Times New Roman" w:hAnsi="Times New Roman"/>
          <w:i/>
          <w:sz w:val="24"/>
        </w:rPr>
        <w:t>ii) Capacity Building for Transformational Policy and Planning for Poverty Reduction</w:t>
      </w:r>
    </w:p>
    <w:p w:rsidR="00246723" w:rsidRDefault="00246723" w:rsidP="00A37BC1">
      <w:pPr>
        <w:spacing w:after="0"/>
        <w:rPr>
          <w:rFonts w:ascii="Times New Roman" w:hAnsi="Times New Roman"/>
          <w:sz w:val="24"/>
        </w:rPr>
      </w:pPr>
      <w:r>
        <w:rPr>
          <w:rFonts w:ascii="Times New Roman" w:hAnsi="Times New Roman"/>
          <w:sz w:val="24"/>
        </w:rPr>
        <w:t>As a first step, ensuring that statistical offices are equipped to implement multi-dimensional poverty measures is vital. Efforts will be made to ensure that the technical and technological requirements of statistical offices are met, as well, this will be linked to broader capacity building to be undertaken across sectors.</w:t>
      </w:r>
    </w:p>
    <w:p w:rsidR="00246723" w:rsidRDefault="00246723" w:rsidP="00A37BC1">
      <w:pPr>
        <w:spacing w:after="0"/>
        <w:rPr>
          <w:rFonts w:ascii="Times New Roman" w:hAnsi="Times New Roman"/>
          <w:sz w:val="24"/>
        </w:rPr>
      </w:pPr>
    </w:p>
    <w:p w:rsidR="00A37BC1" w:rsidRDefault="00A37BC1" w:rsidP="00A37BC1">
      <w:pPr>
        <w:spacing w:after="0"/>
        <w:rPr>
          <w:rFonts w:ascii="Times New Roman" w:hAnsi="Times New Roman"/>
          <w:sz w:val="24"/>
        </w:rPr>
      </w:pPr>
      <w:r>
        <w:rPr>
          <w:rFonts w:ascii="Times New Roman" w:hAnsi="Times New Roman"/>
          <w:sz w:val="24"/>
        </w:rPr>
        <w:t>Poverty as a multi-dimensional issue can only be strategically and efficiently addressed through an integrated and multi-sectoral approach. The multidimensional approach to poverty measurement employs an integrated framework for action on poverty reduction, and will build capacities for an integrated approach to policy making, ensuring a coordinated approach to national and sub-regional development. This will support the overcoming of a fragmented development agenda and process, and will contribute to comprehensive and sustainable growth and development.</w:t>
      </w:r>
    </w:p>
    <w:p w:rsidR="00A37BC1" w:rsidRDefault="00A37BC1" w:rsidP="00A37BC1">
      <w:pPr>
        <w:spacing w:after="0"/>
        <w:rPr>
          <w:rFonts w:ascii="Times New Roman" w:hAnsi="Times New Roman"/>
          <w:sz w:val="24"/>
        </w:rPr>
      </w:pPr>
    </w:p>
    <w:p w:rsidR="00A37BC1" w:rsidRDefault="00A37BC1" w:rsidP="00A37BC1">
      <w:pPr>
        <w:spacing w:after="0"/>
        <w:rPr>
          <w:rFonts w:ascii="Times New Roman" w:hAnsi="Times New Roman"/>
          <w:sz w:val="24"/>
        </w:rPr>
      </w:pPr>
      <w:r>
        <w:rPr>
          <w:rFonts w:ascii="Times New Roman" w:hAnsi="Times New Roman"/>
          <w:sz w:val="24"/>
        </w:rPr>
        <w:t xml:space="preserve">Therefore, the provision of multi-sectoral, inter-institutional training and sensitisation for a cross section of persons engaged in policy and planning, technical activities and in communications and public education and advocacy will ensure that there is a society wide shift in thinking about and responding to poverty. Efforts will be made to substantively involve sectors that work and represent marginalized populations. These include, Social Development Ministries, National Women’s/Gender Machineries, national and regional civil society organizations including women’s NGOs, the UWI/Institutes for Gender and Development Studies, youth groups, persons living with disabilities, people living with HIV among others. </w:t>
      </w:r>
      <w:r w:rsidRPr="00946DBF">
        <w:rPr>
          <w:rFonts w:ascii="Times New Roman" w:hAnsi="Times New Roman"/>
          <w:sz w:val="24"/>
        </w:rPr>
        <w:t>This process should also support advocacy and input into shaping the Post 2015, SIDS and Beijing + 20 agendas, which all focus on commitments to the achievement of development results, particularly for marginalized populations, including those living in poverty.</w:t>
      </w:r>
    </w:p>
    <w:p w:rsidR="00A37BC1" w:rsidRDefault="00A37BC1" w:rsidP="00A37BC1">
      <w:pPr>
        <w:spacing w:after="0"/>
        <w:rPr>
          <w:rFonts w:ascii="Times New Roman" w:hAnsi="Times New Roman"/>
          <w:sz w:val="24"/>
        </w:rPr>
      </w:pPr>
    </w:p>
    <w:p w:rsidR="00A37BC1" w:rsidRDefault="00A37BC1" w:rsidP="00A37BC1">
      <w:pPr>
        <w:spacing w:after="0"/>
        <w:rPr>
          <w:rFonts w:ascii="Times New Roman" w:hAnsi="Times New Roman"/>
          <w:sz w:val="24"/>
        </w:rPr>
      </w:pPr>
      <w:r>
        <w:rPr>
          <w:rFonts w:ascii="Times New Roman" w:hAnsi="Times New Roman"/>
          <w:sz w:val="24"/>
        </w:rPr>
        <w:t>A key component of this strategy, is the development and implementation of train the trainer programmes, and the identification of organisations that can provide training support to governments and others so that the MPM can be sustained. This should also be echoed in the policy framework and cost effective options for inclusive inter-ministerial training.</w:t>
      </w:r>
    </w:p>
    <w:p w:rsidR="00A37BC1" w:rsidRDefault="00A37BC1" w:rsidP="00A37BC1">
      <w:pPr>
        <w:spacing w:after="0"/>
        <w:rPr>
          <w:rFonts w:ascii="Times New Roman" w:hAnsi="Times New Roman"/>
          <w:sz w:val="24"/>
        </w:rPr>
      </w:pPr>
    </w:p>
    <w:p w:rsidR="00246723" w:rsidRDefault="00A37BC1" w:rsidP="00A37BC1">
      <w:pPr>
        <w:spacing w:after="0"/>
        <w:rPr>
          <w:rFonts w:ascii="Times New Roman" w:hAnsi="Times New Roman"/>
          <w:i/>
          <w:sz w:val="24"/>
        </w:rPr>
      </w:pPr>
      <w:r w:rsidRPr="00F8117D">
        <w:rPr>
          <w:rFonts w:ascii="Times New Roman" w:hAnsi="Times New Roman"/>
          <w:i/>
          <w:sz w:val="24"/>
        </w:rPr>
        <w:t xml:space="preserve">iii) Strengthening national and sub-regional legal and policy </w:t>
      </w:r>
      <w:r>
        <w:rPr>
          <w:rFonts w:ascii="Times New Roman" w:hAnsi="Times New Roman"/>
          <w:i/>
          <w:sz w:val="24"/>
        </w:rPr>
        <w:t xml:space="preserve">data collection </w:t>
      </w:r>
      <w:r w:rsidRPr="00F8117D">
        <w:rPr>
          <w:rFonts w:ascii="Times New Roman" w:hAnsi="Times New Roman"/>
          <w:i/>
          <w:sz w:val="24"/>
        </w:rPr>
        <w:t>frameworks</w:t>
      </w:r>
    </w:p>
    <w:p w:rsidR="00246723" w:rsidRDefault="00246723" w:rsidP="00A37BC1">
      <w:pPr>
        <w:spacing w:after="0"/>
        <w:rPr>
          <w:rFonts w:ascii="Times New Roman" w:hAnsi="Times New Roman"/>
          <w:sz w:val="24"/>
        </w:rPr>
      </w:pPr>
      <w:r>
        <w:rPr>
          <w:rFonts w:ascii="Times New Roman" w:hAnsi="Times New Roman"/>
          <w:sz w:val="24"/>
        </w:rPr>
        <w:t>The successful piloting of the basic MPI will act as a starting point for discussing the required policy and legislative reform required for the success of these efforts towards evidence decision making and in support of the principals of democratic governance. Recent discussions at the CARICOM High Level Forum on Statistics held in Grenada in May 2014, revealed that several statistical offices are struggling to ensure that data collected and processed is actually available to the public, as Governments often intervene in what information can be released and what information must not be released. Several heads of statistical department expressed that they were exploring efforts to make national statistical offices autonomous and semi-autonomous bodies. This has re-emphasised the need to stress the importance of the relevance policy and legislative reform to produce the outcomes desired re: evidence based decision making.</w:t>
      </w:r>
    </w:p>
    <w:p w:rsidR="00246723" w:rsidRDefault="00246723" w:rsidP="00A37BC1">
      <w:pPr>
        <w:spacing w:after="0"/>
        <w:rPr>
          <w:rFonts w:ascii="Times New Roman" w:hAnsi="Times New Roman"/>
          <w:sz w:val="24"/>
        </w:rPr>
      </w:pPr>
    </w:p>
    <w:p w:rsidR="00A37BC1" w:rsidRPr="00246723" w:rsidRDefault="00246723" w:rsidP="00A37BC1">
      <w:pPr>
        <w:spacing w:after="0"/>
        <w:rPr>
          <w:rFonts w:ascii="Times New Roman" w:hAnsi="Times New Roman"/>
          <w:i/>
          <w:sz w:val="24"/>
        </w:rPr>
      </w:pPr>
      <w:r>
        <w:rPr>
          <w:rFonts w:ascii="Times New Roman" w:hAnsi="Times New Roman"/>
          <w:sz w:val="24"/>
        </w:rPr>
        <w:lastRenderedPageBreak/>
        <w:t>T</w:t>
      </w:r>
      <w:r w:rsidR="00A37BC1">
        <w:rPr>
          <w:rFonts w:ascii="Times New Roman" w:hAnsi="Times New Roman"/>
          <w:sz w:val="24"/>
        </w:rPr>
        <w:t xml:space="preserve">he introduction of policy and legislation that will support mandatory application of a multi-dimensional approach to measuring poverty in the Eastern Caribbean, and as well, will regulate state data collection, analysis and application processes. This to ensure a transparent data collection process and to ensure application of information acquired to policy making, particularly for the achievement of development results for populations living in poverty, women and children and other marginalized populations. The goal is to ensure that evidence based policy making is mainstreamed into the development planning process. </w:t>
      </w:r>
    </w:p>
    <w:p w:rsidR="00A37BC1" w:rsidRDefault="00A37BC1" w:rsidP="00A37BC1">
      <w:pPr>
        <w:spacing w:after="0"/>
        <w:rPr>
          <w:rFonts w:ascii="Times New Roman" w:hAnsi="Times New Roman"/>
          <w:sz w:val="24"/>
        </w:rPr>
      </w:pPr>
    </w:p>
    <w:p w:rsidR="0090176C" w:rsidRDefault="00A37BC1" w:rsidP="0090176C">
      <w:pPr>
        <w:pStyle w:val="FreeForm"/>
        <w:jc w:val="both"/>
        <w:rPr>
          <w:iCs/>
          <w:sz w:val="24"/>
        </w:rPr>
      </w:pPr>
      <w:r>
        <w:rPr>
          <w:sz w:val="24"/>
        </w:rPr>
        <w:t xml:space="preserve">Following on the above, the process will take some instruction from the successes of the Government of Mexico in developing a multi-dimensional poverty measurement (MPM), providing an opportunity for South-South Cooperation. </w:t>
      </w:r>
      <w:r w:rsidR="0090176C">
        <w:rPr>
          <w:sz w:val="24"/>
        </w:rPr>
        <w:t xml:space="preserve">The Saint Lucia Statistics Department has identified the </w:t>
      </w:r>
      <w:r w:rsidR="0090176C" w:rsidRPr="00DE3A13">
        <w:rPr>
          <w:iCs/>
          <w:sz w:val="24"/>
        </w:rPr>
        <w:t>Institute of Statistics and Geography in Agua</w:t>
      </w:r>
      <w:r w:rsidR="0090176C">
        <w:rPr>
          <w:iCs/>
          <w:sz w:val="24"/>
        </w:rPr>
        <w:t xml:space="preserve"> </w:t>
      </w:r>
      <w:r w:rsidR="0090176C" w:rsidRPr="00DE3A13">
        <w:rPr>
          <w:iCs/>
          <w:sz w:val="24"/>
        </w:rPr>
        <w:t>Calientes</w:t>
      </w:r>
      <w:r w:rsidR="0090176C">
        <w:rPr>
          <w:iCs/>
          <w:sz w:val="24"/>
        </w:rPr>
        <w:t xml:space="preserve"> to support this exchange. </w:t>
      </w:r>
    </w:p>
    <w:p w:rsidR="0090176C" w:rsidRDefault="0090176C" w:rsidP="00A37BC1">
      <w:pPr>
        <w:pStyle w:val="FreeForm"/>
        <w:jc w:val="both"/>
        <w:rPr>
          <w:sz w:val="24"/>
        </w:rPr>
      </w:pPr>
    </w:p>
    <w:p w:rsidR="00A37BC1" w:rsidRDefault="00A37BC1" w:rsidP="00A37BC1">
      <w:pPr>
        <w:pStyle w:val="FreeForm"/>
        <w:jc w:val="both"/>
        <w:rPr>
          <w:sz w:val="24"/>
        </w:rPr>
      </w:pPr>
      <w:r>
        <w:rPr>
          <w:sz w:val="24"/>
        </w:rPr>
        <w:t>The impetus for the development and implementation of an MPM in Mexico was the desire to be able to measure efficiently i)economic well-being and ii) the deprivation of social, cultural and environmental rights. This</w:t>
      </w:r>
      <w:r w:rsidR="0090176C">
        <w:rPr>
          <w:sz w:val="24"/>
        </w:rPr>
        <w:t xml:space="preserve"> is</w:t>
      </w:r>
      <w:r>
        <w:rPr>
          <w:sz w:val="24"/>
        </w:rPr>
        <w:t xml:space="preserve"> with the ultimate view to increase access to and secure the social rights of those residing in Mexico. </w:t>
      </w:r>
    </w:p>
    <w:p w:rsidR="00A37BC1" w:rsidRDefault="00A37BC1" w:rsidP="00A37BC1">
      <w:pPr>
        <w:pStyle w:val="FreeForm"/>
        <w:jc w:val="both"/>
        <w:rPr>
          <w:sz w:val="24"/>
        </w:rPr>
      </w:pPr>
    </w:p>
    <w:p w:rsidR="00A37BC1" w:rsidRDefault="00A37BC1" w:rsidP="00A37BC1">
      <w:pPr>
        <w:pStyle w:val="FreeForm"/>
        <w:jc w:val="both"/>
        <w:rPr>
          <w:sz w:val="24"/>
        </w:rPr>
      </w:pPr>
      <w:r>
        <w:rPr>
          <w:sz w:val="24"/>
        </w:rPr>
        <w:t xml:space="preserve">This approach sought to marry the technical aspects of data collection with policy and service provision which would address structural inequalities through a transformative process. To facilitate this, the Government of Mexico established the “Consejo Nacional de </w:t>
      </w:r>
      <w:r w:rsidRPr="002978E3">
        <w:rPr>
          <w:sz w:val="24"/>
        </w:rPr>
        <w:t>Evaluación de la Política de Desarrollo Social (CONEVAL), a public institution bearing technical and administrative autonomy; its mission is to regulate and coordinate the evaluation of social development policies and programs and to establish the guidelines and criteria for the definition, identification and measurement of poverty</w:t>
      </w:r>
      <w:r>
        <w:rPr>
          <w:sz w:val="24"/>
        </w:rPr>
        <w:t xml:space="preserve"> (CONEVAL 2010, 9)”</w:t>
      </w:r>
      <w:r w:rsidRPr="002978E3">
        <w:rPr>
          <w:sz w:val="24"/>
        </w:rPr>
        <w:t>.</w:t>
      </w:r>
    </w:p>
    <w:p w:rsidR="00A37BC1" w:rsidRDefault="00A37BC1" w:rsidP="00A37BC1">
      <w:pPr>
        <w:pStyle w:val="FreeForm"/>
        <w:jc w:val="both"/>
        <w:rPr>
          <w:sz w:val="24"/>
        </w:rPr>
      </w:pPr>
    </w:p>
    <w:p w:rsidR="00A37BC1" w:rsidRDefault="00A37BC1" w:rsidP="00A37BC1">
      <w:pPr>
        <w:pStyle w:val="FreeForm"/>
        <w:jc w:val="both"/>
        <w:rPr>
          <w:sz w:val="24"/>
          <w:szCs w:val="24"/>
        </w:rPr>
      </w:pPr>
      <w:r>
        <w:rPr>
          <w:sz w:val="24"/>
          <w:szCs w:val="24"/>
        </w:rPr>
        <w:t xml:space="preserve">Following on this </w:t>
      </w:r>
      <w:r w:rsidRPr="002978E3">
        <w:rPr>
          <w:sz w:val="24"/>
          <w:szCs w:val="24"/>
        </w:rPr>
        <w:t>CONEVAL´s multidimensional poverty measure target</w:t>
      </w:r>
      <w:r>
        <w:rPr>
          <w:sz w:val="24"/>
          <w:szCs w:val="24"/>
        </w:rPr>
        <w:t>s</w:t>
      </w:r>
      <w:r w:rsidRPr="002978E3">
        <w:rPr>
          <w:sz w:val="24"/>
          <w:szCs w:val="24"/>
        </w:rPr>
        <w:t xml:space="preserve"> population</w:t>
      </w:r>
      <w:r>
        <w:rPr>
          <w:sz w:val="24"/>
          <w:szCs w:val="24"/>
        </w:rPr>
        <w:t>s</w:t>
      </w:r>
      <w:r w:rsidRPr="002978E3">
        <w:rPr>
          <w:sz w:val="24"/>
          <w:szCs w:val="24"/>
        </w:rPr>
        <w:t xml:space="preserve"> </w:t>
      </w:r>
      <w:r>
        <w:rPr>
          <w:sz w:val="24"/>
          <w:szCs w:val="24"/>
        </w:rPr>
        <w:t xml:space="preserve">accessing </w:t>
      </w:r>
      <w:r w:rsidRPr="002978E3">
        <w:rPr>
          <w:sz w:val="24"/>
          <w:szCs w:val="24"/>
        </w:rPr>
        <w:t xml:space="preserve">social programs, which, </w:t>
      </w:r>
      <w:r>
        <w:rPr>
          <w:sz w:val="24"/>
          <w:szCs w:val="24"/>
        </w:rPr>
        <w:t>were income based interventions, with a view to reform these to better meet the needs of those accessing them</w:t>
      </w:r>
      <w:r w:rsidRPr="002978E3">
        <w:rPr>
          <w:sz w:val="24"/>
          <w:szCs w:val="24"/>
        </w:rPr>
        <w:t xml:space="preserve">. </w:t>
      </w:r>
      <w:r>
        <w:rPr>
          <w:sz w:val="24"/>
          <w:szCs w:val="24"/>
        </w:rPr>
        <w:t>Multidimensional poverty is therefore addressed through an assessment of well-being and also, through the assessment of access to human rights. Specifically and of prime importance to UNDP’s work:</w:t>
      </w:r>
    </w:p>
    <w:p w:rsidR="00A37BC1" w:rsidRDefault="00A37BC1" w:rsidP="00A37BC1">
      <w:pPr>
        <w:pStyle w:val="Default"/>
        <w:rPr>
          <w:sz w:val="22"/>
          <w:szCs w:val="22"/>
        </w:rPr>
      </w:pPr>
    </w:p>
    <w:p w:rsidR="00A37BC1" w:rsidRPr="009E1881" w:rsidRDefault="00A37BC1" w:rsidP="00A37BC1">
      <w:pPr>
        <w:pStyle w:val="Default"/>
        <w:ind w:left="720" w:right="720"/>
        <w:jc w:val="both"/>
        <w:rPr>
          <w:rFonts w:ascii="Times New Roman" w:hAnsi="Times New Roman" w:cs="Times New Roman"/>
          <w:i/>
        </w:rPr>
      </w:pPr>
      <w:r w:rsidRPr="009E1881">
        <w:rPr>
          <w:rFonts w:ascii="Times New Roman" w:hAnsi="Times New Roman" w:cs="Times New Roman"/>
          <w:i/>
        </w:rPr>
        <w:t xml:space="preserve">“In the wellbeing approach, the </w:t>
      </w:r>
      <w:r>
        <w:rPr>
          <w:rFonts w:ascii="Times New Roman" w:hAnsi="Times New Roman" w:cs="Times New Roman"/>
          <w:i/>
        </w:rPr>
        <w:t>…</w:t>
      </w:r>
      <w:r w:rsidRPr="009E1881">
        <w:rPr>
          <w:rFonts w:ascii="Times New Roman" w:hAnsi="Times New Roman" w:cs="Times New Roman"/>
          <w:i/>
        </w:rPr>
        <w:t>objective is to identify the dimensions and conditions that limit people’s freedom. It is assumed that every person, given her personal circumstances and preferences, develops the set of capabilities that define the range of life options she has reasons to value and that may choose among. If these options do not allow her to have an acceptable living standard in her society, that person is considered poor.</w:t>
      </w:r>
    </w:p>
    <w:p w:rsidR="00A37BC1" w:rsidRPr="009E1881" w:rsidRDefault="00A37BC1" w:rsidP="00A37BC1">
      <w:pPr>
        <w:pStyle w:val="Default"/>
        <w:ind w:left="720" w:right="720"/>
        <w:jc w:val="both"/>
        <w:rPr>
          <w:rFonts w:ascii="Times New Roman" w:hAnsi="Times New Roman" w:cs="Times New Roman"/>
          <w:i/>
        </w:rPr>
      </w:pPr>
      <w:r w:rsidRPr="009E1881">
        <w:rPr>
          <w:rFonts w:ascii="Times New Roman" w:hAnsi="Times New Roman" w:cs="Times New Roman"/>
          <w:i/>
        </w:rPr>
        <w:t xml:space="preserve"> </w:t>
      </w:r>
    </w:p>
    <w:p w:rsidR="00A37BC1" w:rsidRPr="009E1881" w:rsidRDefault="00A37BC1" w:rsidP="00A37BC1">
      <w:pPr>
        <w:pStyle w:val="FreeForm"/>
        <w:ind w:left="720" w:right="720"/>
        <w:jc w:val="both"/>
        <w:rPr>
          <w:i/>
          <w:sz w:val="24"/>
          <w:szCs w:val="24"/>
        </w:rPr>
      </w:pPr>
      <w:r w:rsidRPr="009E1881">
        <w:rPr>
          <w:i/>
          <w:sz w:val="24"/>
          <w:szCs w:val="24"/>
        </w:rPr>
        <w:t xml:space="preserve">In recent years … the approach to poverty based on human rights considerations has become increasingly important. This approach is based on the recognition of human rights as ―the expression of the needs, values, interests and goods that, due to their urgency and importance, have been considered fundamental and common to every human being‖ (Kurczyn and Gutiérrez, 2009: 3-4). </w:t>
      </w:r>
    </w:p>
    <w:p w:rsidR="00A37BC1" w:rsidRPr="009E1881" w:rsidRDefault="00A37BC1" w:rsidP="00A37BC1">
      <w:pPr>
        <w:pStyle w:val="FreeForm"/>
        <w:ind w:left="720" w:right="720"/>
        <w:jc w:val="both"/>
        <w:rPr>
          <w:i/>
          <w:sz w:val="24"/>
          <w:szCs w:val="24"/>
        </w:rPr>
      </w:pPr>
    </w:p>
    <w:p w:rsidR="00A37BC1" w:rsidRPr="009E1881" w:rsidRDefault="00A37BC1" w:rsidP="00A37BC1">
      <w:pPr>
        <w:pStyle w:val="FreeForm"/>
        <w:ind w:left="720" w:right="720"/>
        <w:jc w:val="both"/>
        <w:rPr>
          <w:i/>
          <w:sz w:val="24"/>
          <w:szCs w:val="24"/>
        </w:rPr>
      </w:pPr>
      <w:r w:rsidRPr="009E1881">
        <w:rPr>
          <w:i/>
          <w:sz w:val="24"/>
          <w:szCs w:val="24"/>
        </w:rPr>
        <w:t xml:space="preserve">Thus, it is considered that everybody should bear a series of indispensable guarantees for human dignity, which, having been adopted within the national legal framework and ratified through the signing of international instruments </w:t>
      </w:r>
      <w:r w:rsidRPr="009E1881">
        <w:rPr>
          <w:i/>
          <w:sz w:val="24"/>
          <w:szCs w:val="24"/>
        </w:rPr>
        <w:lastRenderedPageBreak/>
        <w:t>that protect them, become obligations of the Mexican State, which must create the mechanisms that will progressively allow full access to human rights for everybody (CONEVAL 2010: 19).”</w:t>
      </w:r>
    </w:p>
    <w:p w:rsidR="00A37BC1" w:rsidRDefault="00A37BC1" w:rsidP="00A37BC1">
      <w:pPr>
        <w:spacing w:after="0"/>
      </w:pPr>
    </w:p>
    <w:p w:rsidR="00A37BC1" w:rsidRPr="009E1881" w:rsidRDefault="00A37BC1" w:rsidP="00A37BC1">
      <w:pPr>
        <w:spacing w:after="0"/>
        <w:rPr>
          <w:rFonts w:ascii="Times New Roman" w:hAnsi="Times New Roman"/>
          <w:sz w:val="24"/>
        </w:rPr>
      </w:pPr>
      <w:r>
        <w:rPr>
          <w:rFonts w:ascii="Times New Roman" w:hAnsi="Times New Roman"/>
          <w:sz w:val="24"/>
        </w:rPr>
        <w:t>As noted above, the Government of Mexico’s commitment to a human rights-based approach to poverty eradication prioritises social and legal guarantees to ensure access to social and economic rights for the security of freedom, and the right of everyone to achieve well-being.</w:t>
      </w:r>
    </w:p>
    <w:p w:rsidR="00A37BC1" w:rsidRDefault="00A37BC1" w:rsidP="00A37BC1">
      <w:pPr>
        <w:spacing w:after="0"/>
        <w:rPr>
          <w:rFonts w:ascii="Times New Roman" w:hAnsi="Times New Roman"/>
          <w:sz w:val="24"/>
        </w:rPr>
      </w:pPr>
    </w:p>
    <w:p w:rsidR="00A37BC1" w:rsidRDefault="00A37BC1" w:rsidP="00A37BC1">
      <w:pPr>
        <w:spacing w:after="0"/>
        <w:rPr>
          <w:rFonts w:ascii="Times New Roman" w:hAnsi="Times New Roman"/>
          <w:i/>
          <w:sz w:val="24"/>
        </w:rPr>
      </w:pPr>
      <w:r w:rsidRPr="00793DF7">
        <w:rPr>
          <w:rFonts w:ascii="Times New Roman" w:hAnsi="Times New Roman"/>
          <w:i/>
          <w:sz w:val="24"/>
        </w:rPr>
        <w:t xml:space="preserve">iv) </w:t>
      </w:r>
      <w:r w:rsidR="00881AB2" w:rsidRPr="00881AB2">
        <w:rPr>
          <w:rFonts w:ascii="Times New Roman" w:hAnsi="Times New Roman"/>
          <w:i/>
          <w:sz w:val="24"/>
        </w:rPr>
        <w:t>Increase political leadership, and government and public awareness/ understanding of multi-dimensional poverty</w:t>
      </w:r>
    </w:p>
    <w:p w:rsidR="00246723" w:rsidRDefault="00246723" w:rsidP="00A37BC1">
      <w:pPr>
        <w:spacing w:after="0"/>
        <w:rPr>
          <w:rFonts w:ascii="Times New Roman" w:hAnsi="Times New Roman"/>
          <w:sz w:val="24"/>
        </w:rPr>
      </w:pPr>
      <w:r>
        <w:rPr>
          <w:rFonts w:ascii="Times New Roman" w:hAnsi="Times New Roman"/>
          <w:sz w:val="24"/>
        </w:rPr>
        <w:t xml:space="preserve">This is the beginning of what will likely be a 3- 5 year process throughout which an </w:t>
      </w:r>
      <w:r w:rsidR="00A37BC1">
        <w:rPr>
          <w:rFonts w:ascii="Times New Roman" w:hAnsi="Times New Roman"/>
          <w:sz w:val="24"/>
        </w:rPr>
        <w:t xml:space="preserve">effective Information Education and Communication campaign can be engaged, the goals of which would be to consistently provide public education and advocacy on multi-dimensional poverty, for a sustained shift in perceptions on the causes of poverty, and effective ways of alleviating acute poverty. </w:t>
      </w:r>
      <w:r>
        <w:rPr>
          <w:rFonts w:ascii="Times New Roman" w:hAnsi="Times New Roman"/>
          <w:sz w:val="24"/>
        </w:rPr>
        <w:t>In the case of Saint Lucia, while there may not be an extensive effort in this regard, the pilot review process will entail some media reporting and the hope is that in 2015 this can be utilised further to build on the process as pertains to the engagement of a more public dialogue.</w:t>
      </w:r>
    </w:p>
    <w:p w:rsidR="00A37BC1" w:rsidRDefault="00A37BC1" w:rsidP="00A37BC1">
      <w:pPr>
        <w:spacing w:after="0"/>
        <w:rPr>
          <w:rFonts w:ascii="Times New Roman" w:hAnsi="Times New Roman"/>
          <w:sz w:val="24"/>
        </w:rPr>
      </w:pPr>
    </w:p>
    <w:p w:rsidR="00A37BC1" w:rsidRDefault="00A37BC1" w:rsidP="00A37BC1">
      <w:pPr>
        <w:spacing w:after="0"/>
        <w:rPr>
          <w:rFonts w:ascii="Times New Roman" w:hAnsi="Times New Roman"/>
          <w:sz w:val="24"/>
        </w:rPr>
      </w:pPr>
      <w:r>
        <w:rPr>
          <w:rFonts w:ascii="Times New Roman" w:hAnsi="Times New Roman"/>
          <w:sz w:val="24"/>
        </w:rPr>
        <w:t xml:space="preserve">The purpose of engaging in public dialogue is to ensure that society is engaged in transformative action, and will be able to think innovatively about how to shift their circumstances for the better. It should also provide a foundation of knowledge on effective ways to address acute poverty, through which governments can be held accountable for their responses to the needs of the population. This should be cross cutting, employ consistent messaging tailored to fit the respective target audiences and provide avenues for public debate, as well as the distribution of data and political activities related to MPM in the Eastern Caribbean.  Efforts will be made to ensure that people living in poverty, including poor women, young people and other disadvantaged groups are effectively represented and engaged in these public dialogues. Cost effective options for implementing this IEC campaign will include a coalition type engagement of development partners, government communications departments, NGOs and CSOs, community meetings and established communication routes on community, national and sub-regional levels. </w:t>
      </w:r>
    </w:p>
    <w:p w:rsidR="00A37BC1" w:rsidRDefault="00A37BC1" w:rsidP="00A37BC1">
      <w:pPr>
        <w:spacing w:after="0"/>
        <w:rPr>
          <w:rFonts w:ascii="Times New Roman" w:hAnsi="Times New Roman"/>
          <w:i/>
          <w:sz w:val="24"/>
        </w:rPr>
      </w:pPr>
    </w:p>
    <w:p w:rsidR="00A37BC1" w:rsidRPr="002F0BC4" w:rsidRDefault="00A37BC1" w:rsidP="00A37BC1">
      <w:pPr>
        <w:spacing w:after="0"/>
        <w:rPr>
          <w:rFonts w:ascii="Times New Roman" w:hAnsi="Times New Roman"/>
          <w:i/>
          <w:sz w:val="24"/>
        </w:rPr>
      </w:pPr>
      <w:r w:rsidRPr="002F0BC4">
        <w:rPr>
          <w:rFonts w:ascii="Times New Roman" w:hAnsi="Times New Roman"/>
          <w:i/>
          <w:sz w:val="24"/>
        </w:rPr>
        <w:t xml:space="preserve">v) </w:t>
      </w:r>
      <w:r>
        <w:rPr>
          <w:rFonts w:ascii="Times New Roman" w:hAnsi="Times New Roman"/>
          <w:i/>
          <w:sz w:val="24"/>
        </w:rPr>
        <w:t xml:space="preserve">Enhanced </w:t>
      </w:r>
      <w:r w:rsidRPr="002F0BC4">
        <w:rPr>
          <w:rFonts w:ascii="Times New Roman" w:hAnsi="Times New Roman"/>
          <w:i/>
          <w:sz w:val="24"/>
        </w:rPr>
        <w:t>Sustainability through Coalition/Network Building</w:t>
      </w:r>
    </w:p>
    <w:p w:rsidR="0090176C" w:rsidRDefault="00A37BC1" w:rsidP="00A37BC1">
      <w:pPr>
        <w:spacing w:after="0"/>
        <w:rPr>
          <w:rFonts w:ascii="Times New Roman" w:hAnsi="Times New Roman"/>
          <w:sz w:val="24"/>
        </w:rPr>
      </w:pPr>
      <w:r>
        <w:rPr>
          <w:rFonts w:ascii="Times New Roman" w:hAnsi="Times New Roman"/>
          <w:sz w:val="24"/>
        </w:rPr>
        <w:t>A key element of the</w:t>
      </w:r>
      <w:r w:rsidR="0090176C">
        <w:rPr>
          <w:rFonts w:ascii="Times New Roman" w:hAnsi="Times New Roman"/>
          <w:sz w:val="24"/>
        </w:rPr>
        <w:t xml:space="preserve"> overall</w:t>
      </w:r>
      <w:r>
        <w:rPr>
          <w:rFonts w:ascii="Times New Roman" w:hAnsi="Times New Roman"/>
          <w:sz w:val="24"/>
        </w:rPr>
        <w:t xml:space="preserve"> project will be the establishment of a broad network of technical persons and policy makers, who can provide skills and expertise to governments and their partners on MPM development and implementation. </w:t>
      </w:r>
    </w:p>
    <w:p w:rsidR="0090176C" w:rsidRDefault="0090176C" w:rsidP="00A37BC1">
      <w:pPr>
        <w:spacing w:after="0"/>
        <w:rPr>
          <w:rFonts w:ascii="Times New Roman" w:hAnsi="Times New Roman"/>
          <w:sz w:val="24"/>
        </w:rPr>
      </w:pPr>
    </w:p>
    <w:p w:rsidR="0090176C" w:rsidRDefault="0090176C" w:rsidP="00A37BC1">
      <w:pPr>
        <w:spacing w:after="0"/>
        <w:rPr>
          <w:rFonts w:ascii="Times New Roman" w:hAnsi="Times New Roman"/>
          <w:sz w:val="24"/>
        </w:rPr>
      </w:pPr>
      <w:r>
        <w:rPr>
          <w:rFonts w:ascii="Times New Roman" w:hAnsi="Times New Roman"/>
          <w:sz w:val="24"/>
        </w:rPr>
        <w:t>By supporting the Prime Minister of Saint Lucia, the Honourable Dr. Kenny Anthony in a championing role for multi-dimensional approaches to poverty measurement on a sub-regional level, as well as supporting his participation as an advocate in the global arena is setting a good foundation for the development and sustaining of the proposed sub-regional network/coalition.</w:t>
      </w:r>
    </w:p>
    <w:p w:rsidR="0090176C" w:rsidRDefault="0090176C" w:rsidP="00A37BC1">
      <w:pPr>
        <w:spacing w:after="0"/>
        <w:rPr>
          <w:rFonts w:ascii="Times New Roman" w:hAnsi="Times New Roman"/>
          <w:sz w:val="24"/>
        </w:rPr>
      </w:pPr>
    </w:p>
    <w:p w:rsidR="00A37BC1" w:rsidRDefault="00A37BC1" w:rsidP="00A37BC1">
      <w:pPr>
        <w:spacing w:after="0"/>
        <w:rPr>
          <w:rFonts w:ascii="Times New Roman" w:hAnsi="Times New Roman"/>
          <w:sz w:val="24"/>
        </w:rPr>
      </w:pPr>
      <w:r>
        <w:rPr>
          <w:rFonts w:ascii="Times New Roman" w:hAnsi="Times New Roman"/>
          <w:sz w:val="24"/>
        </w:rPr>
        <w:t xml:space="preserve">This network should include technical experts in social vulnerability analysis including in gender analysis. Policy makers should be sensitised to the various tools available for ensuring that the results on an MPM measurement are used to track and monitor policy commitments to social inclusion principles. Examples of such tools and approaches include gender budget analysis and gender impact analysis and assessments. </w:t>
      </w:r>
    </w:p>
    <w:p w:rsidR="00A37BC1" w:rsidRDefault="00A37BC1" w:rsidP="00E87A61"/>
    <w:p w:rsidR="00C93B3D" w:rsidRPr="00665F78" w:rsidRDefault="00C93B3D" w:rsidP="00C93B3D">
      <w:pPr>
        <w:pStyle w:val="Heading1"/>
        <w:rPr>
          <w:rFonts w:ascii="Times New Roman" w:hAnsi="Times New Roman"/>
          <w:sz w:val="24"/>
          <w:szCs w:val="24"/>
        </w:rPr>
      </w:pPr>
      <w:r w:rsidRPr="00665F78">
        <w:rPr>
          <w:rFonts w:ascii="Times New Roman" w:hAnsi="Times New Roman"/>
          <w:sz w:val="24"/>
          <w:szCs w:val="24"/>
        </w:rPr>
        <w:lastRenderedPageBreak/>
        <w:t>Management Arrangements</w:t>
      </w:r>
    </w:p>
    <w:p w:rsidR="00C93B3D" w:rsidRPr="00665F78" w:rsidRDefault="00C93B3D" w:rsidP="00C93B3D">
      <w:pPr>
        <w:rPr>
          <w:rFonts w:ascii="Times New Roman" w:hAnsi="Times New Roman"/>
          <w:i/>
          <w:sz w:val="24"/>
        </w:rPr>
      </w:pPr>
      <w:r w:rsidRPr="00665F78">
        <w:rPr>
          <w:rFonts w:ascii="Times New Roman" w:hAnsi="Times New Roman"/>
          <w:i/>
          <w:sz w:val="24"/>
        </w:rPr>
        <w:t>Explain the roles and responsibilities of the parties involved in managing the project, oversight mechanism, fund management and project support staff.</w:t>
      </w:r>
    </w:p>
    <w:p w:rsidR="00C93B3D" w:rsidRPr="00665F78" w:rsidRDefault="00C93B3D" w:rsidP="00C93B3D">
      <w:pPr>
        <w:rPr>
          <w:rFonts w:ascii="Times New Roman" w:hAnsi="Times New Roman"/>
          <w:i/>
          <w:sz w:val="24"/>
        </w:rPr>
      </w:pPr>
      <w:r w:rsidRPr="00665F78">
        <w:rPr>
          <w:rFonts w:ascii="Times New Roman" w:hAnsi="Times New Roman"/>
          <w:i/>
          <w:sz w:val="24"/>
        </w:rPr>
        <w:t>Suggested sub-headings in this component may include:</w:t>
      </w:r>
    </w:p>
    <w:p w:rsidR="00C93B3D" w:rsidRPr="00665F78" w:rsidRDefault="00C93B3D" w:rsidP="00246723">
      <w:pPr>
        <w:numPr>
          <w:ilvl w:val="0"/>
          <w:numId w:val="3"/>
        </w:numPr>
        <w:spacing w:after="100" w:afterAutospacing="1"/>
        <w:rPr>
          <w:rFonts w:ascii="Times New Roman" w:hAnsi="Times New Roman"/>
          <w:i/>
          <w:sz w:val="24"/>
        </w:rPr>
      </w:pPr>
      <w:r w:rsidRPr="00665F78">
        <w:rPr>
          <w:rFonts w:ascii="Times New Roman" w:hAnsi="Times New Roman"/>
          <w:i/>
          <w:sz w:val="24"/>
        </w:rPr>
        <w:t>results of capacity assessment of implementing partner</w:t>
      </w:r>
    </w:p>
    <w:p w:rsidR="00C93B3D" w:rsidRPr="00665F78" w:rsidRDefault="00C93B3D" w:rsidP="00246723">
      <w:pPr>
        <w:numPr>
          <w:ilvl w:val="0"/>
          <w:numId w:val="3"/>
        </w:numPr>
        <w:spacing w:after="100" w:afterAutospacing="1"/>
        <w:rPr>
          <w:rFonts w:ascii="Times New Roman" w:hAnsi="Times New Roman"/>
          <w:i/>
          <w:sz w:val="24"/>
        </w:rPr>
      </w:pPr>
      <w:r w:rsidRPr="00665F78">
        <w:rPr>
          <w:rFonts w:ascii="Times New Roman" w:hAnsi="Times New Roman"/>
          <w:i/>
          <w:sz w:val="24"/>
        </w:rPr>
        <w:t>UNDP Support Services (if any)</w:t>
      </w:r>
    </w:p>
    <w:p w:rsidR="00C93B3D" w:rsidRPr="00665F78" w:rsidRDefault="00C93B3D" w:rsidP="00246723">
      <w:pPr>
        <w:numPr>
          <w:ilvl w:val="0"/>
          <w:numId w:val="3"/>
        </w:numPr>
        <w:spacing w:after="100" w:afterAutospacing="1"/>
        <w:rPr>
          <w:rFonts w:ascii="Times New Roman" w:hAnsi="Times New Roman"/>
          <w:i/>
          <w:sz w:val="24"/>
        </w:rPr>
      </w:pPr>
      <w:r w:rsidRPr="00665F78">
        <w:rPr>
          <w:rFonts w:ascii="Times New Roman" w:hAnsi="Times New Roman"/>
          <w:i/>
          <w:sz w:val="24"/>
        </w:rPr>
        <w:t>collaborative arrangements with related projects (if any)</w:t>
      </w:r>
    </w:p>
    <w:p w:rsidR="00C93B3D" w:rsidRPr="00665F78" w:rsidRDefault="00C93B3D" w:rsidP="00246723">
      <w:pPr>
        <w:numPr>
          <w:ilvl w:val="0"/>
          <w:numId w:val="3"/>
        </w:numPr>
        <w:spacing w:after="100" w:afterAutospacing="1"/>
        <w:rPr>
          <w:rFonts w:ascii="Times New Roman" w:hAnsi="Times New Roman"/>
          <w:i/>
          <w:sz w:val="24"/>
        </w:rPr>
      </w:pPr>
      <w:r w:rsidRPr="00665F78">
        <w:rPr>
          <w:rFonts w:ascii="Times New Roman" w:hAnsi="Times New Roman"/>
          <w:i/>
          <w:sz w:val="24"/>
        </w:rPr>
        <w:t>prior obligations and prerequisites</w:t>
      </w:r>
    </w:p>
    <w:p w:rsidR="00C93B3D" w:rsidRPr="00665F78" w:rsidRDefault="00C93B3D" w:rsidP="00246723">
      <w:pPr>
        <w:numPr>
          <w:ilvl w:val="0"/>
          <w:numId w:val="3"/>
        </w:numPr>
        <w:spacing w:after="100" w:afterAutospacing="1"/>
        <w:rPr>
          <w:rFonts w:ascii="Times New Roman" w:hAnsi="Times New Roman"/>
          <w:i/>
          <w:sz w:val="24"/>
        </w:rPr>
      </w:pPr>
      <w:r w:rsidRPr="00665F78">
        <w:rPr>
          <w:rFonts w:ascii="Times New Roman" w:hAnsi="Times New Roman"/>
          <w:i/>
          <w:sz w:val="24"/>
        </w:rPr>
        <w:t xml:space="preserve">a brief description/summary of the inputs to be provided by all partners </w:t>
      </w:r>
    </w:p>
    <w:p w:rsidR="00C93B3D" w:rsidRPr="00665F78" w:rsidRDefault="00C93B3D" w:rsidP="00246723">
      <w:pPr>
        <w:numPr>
          <w:ilvl w:val="0"/>
          <w:numId w:val="3"/>
        </w:numPr>
        <w:spacing w:after="100" w:afterAutospacing="1"/>
        <w:rPr>
          <w:rFonts w:ascii="Times New Roman" w:hAnsi="Times New Roman"/>
          <w:i/>
          <w:sz w:val="24"/>
        </w:rPr>
      </w:pPr>
      <w:r w:rsidRPr="00665F78">
        <w:rPr>
          <w:rFonts w:ascii="Times New Roman" w:hAnsi="Times New Roman"/>
          <w:i/>
          <w:sz w:val="24"/>
        </w:rPr>
        <w:t>audit arrangements</w:t>
      </w:r>
    </w:p>
    <w:p w:rsidR="00C93B3D" w:rsidRPr="00665F78" w:rsidRDefault="00C93B3D" w:rsidP="00246723">
      <w:pPr>
        <w:numPr>
          <w:ilvl w:val="0"/>
          <w:numId w:val="3"/>
        </w:numPr>
        <w:spacing w:after="100" w:afterAutospacing="1"/>
        <w:rPr>
          <w:rFonts w:ascii="Times New Roman" w:hAnsi="Times New Roman"/>
          <w:i/>
          <w:sz w:val="24"/>
        </w:rPr>
      </w:pPr>
      <w:r w:rsidRPr="00665F78">
        <w:rPr>
          <w:rFonts w:ascii="Times New Roman" w:hAnsi="Times New Roman"/>
          <w:i/>
          <w:sz w:val="24"/>
        </w:rPr>
        <w:t xml:space="preserve">agreement on intellectual property rights and use of logo on the project’s deliverables </w:t>
      </w:r>
    </w:p>
    <w:p w:rsidR="00C93B3D" w:rsidRPr="00665F78" w:rsidRDefault="00C93B3D" w:rsidP="00246723">
      <w:pPr>
        <w:numPr>
          <w:ilvl w:val="0"/>
          <w:numId w:val="3"/>
        </w:numPr>
        <w:spacing w:after="0"/>
        <w:rPr>
          <w:rFonts w:ascii="Times New Roman" w:hAnsi="Times New Roman"/>
          <w:sz w:val="24"/>
        </w:rPr>
      </w:pPr>
      <w:r w:rsidRPr="00665F78">
        <w:rPr>
          <w:rFonts w:ascii="Times New Roman" w:hAnsi="Times New Roman"/>
          <w:color w:val="000000"/>
          <w:sz w:val="24"/>
          <w:lang w:eastAsia="en-GB"/>
        </w:rPr>
        <w:t xml:space="preserve">Funds can </w:t>
      </w:r>
      <w:r w:rsidRPr="00665F78">
        <w:rPr>
          <w:rFonts w:ascii="Times New Roman" w:hAnsi="Times New Roman"/>
          <w:b/>
          <w:bCs/>
          <w:i/>
          <w:iCs/>
          <w:color w:val="000000"/>
          <w:sz w:val="24"/>
          <w:lang w:eastAsia="en-GB"/>
        </w:rPr>
        <w:t>be transferred as</w:t>
      </w:r>
      <w:r w:rsidRPr="00665F78">
        <w:rPr>
          <w:rFonts w:ascii="Times New Roman" w:hAnsi="Times New Roman"/>
          <w:i/>
          <w:iCs/>
          <w:color w:val="000000"/>
          <w:sz w:val="24"/>
          <w:lang w:eastAsia="en-GB"/>
        </w:rPr>
        <w:t>: a)</w:t>
      </w:r>
      <w:r w:rsidRPr="00665F78">
        <w:rPr>
          <w:rFonts w:ascii="Times New Roman" w:hAnsi="Times New Roman"/>
          <w:i/>
          <w:iCs/>
          <w:sz w:val="24"/>
        </w:rPr>
        <w:t xml:space="preserve"> d</w:t>
      </w:r>
      <w:r w:rsidRPr="00665F78">
        <w:rPr>
          <w:rFonts w:ascii="Times New Roman" w:hAnsi="Times New Roman"/>
          <w:i/>
          <w:iCs/>
          <w:color w:val="000000"/>
          <w:sz w:val="24"/>
          <w:lang w:eastAsia="en-GB"/>
        </w:rPr>
        <w:t xml:space="preserve">irect payment to vendors or third parties for obligations incurred by the Implementing Partners on the basis of requests signed by the designated official of the Implementing Partner; and b) </w:t>
      </w:r>
      <w:r w:rsidRPr="00665F78">
        <w:rPr>
          <w:rFonts w:ascii="Times New Roman" w:hAnsi="Times New Roman"/>
          <w:i/>
          <w:iCs/>
          <w:sz w:val="24"/>
        </w:rPr>
        <w:t>d</w:t>
      </w:r>
      <w:r w:rsidRPr="00665F78">
        <w:rPr>
          <w:rFonts w:ascii="Times New Roman" w:hAnsi="Times New Roman"/>
          <w:i/>
          <w:iCs/>
          <w:color w:val="000000"/>
          <w:sz w:val="24"/>
          <w:lang w:eastAsia="en-GB"/>
        </w:rPr>
        <w:t xml:space="preserve">irect payments to vendors or third parties for obligations incurred by UN agencies in support of activities agreed with Implementing Partners. </w:t>
      </w:r>
      <w:r w:rsidRPr="00665F78">
        <w:rPr>
          <w:rFonts w:ascii="Times New Roman" w:hAnsi="Times New Roman"/>
          <w:i/>
          <w:iCs/>
          <w:sz w:val="24"/>
        </w:rPr>
        <w:t>Advance fund transfers shall be requested and released for programme implementation periods not exceeding three months. Reimbursements of previously authorized expenditures will be requested and released quarterly or after completion of activities. The UNDP shall not be obligated to reimburse expenditure made by the Implementing Partner over and above the authorized amounts. Also Partner needs to report interest earned immediately to UNDP through next submitted FACE Form.</w:t>
      </w:r>
    </w:p>
    <w:p w:rsidR="00C93B3D" w:rsidRPr="00C93B3D" w:rsidRDefault="00C93B3D" w:rsidP="00C93B3D">
      <w:pPr>
        <w:spacing w:after="0"/>
        <w:ind w:left="360"/>
        <w:jc w:val="left"/>
        <w:rPr>
          <w:rFonts w:ascii="Times New Roman" w:hAnsi="Times New Roman"/>
          <w:sz w:val="24"/>
        </w:rPr>
      </w:pPr>
    </w:p>
    <w:p w:rsidR="00C93B3D" w:rsidRPr="002E344A" w:rsidRDefault="002E344A" w:rsidP="00C93B3D">
      <w:pPr>
        <w:rPr>
          <w:rFonts w:ascii="Times New Roman" w:hAnsi="Times New Roman"/>
          <w:b/>
          <w:sz w:val="24"/>
        </w:rPr>
      </w:pPr>
      <w:r>
        <w:rPr>
          <w:rFonts w:ascii="Times New Roman" w:hAnsi="Times New Roman"/>
          <w:b/>
          <w:sz w:val="24"/>
        </w:rPr>
        <w:t xml:space="preserve">The </w:t>
      </w:r>
      <w:r w:rsidR="005F4522">
        <w:rPr>
          <w:rFonts w:ascii="Times New Roman" w:hAnsi="Times New Roman"/>
          <w:b/>
          <w:sz w:val="24"/>
        </w:rPr>
        <w:t xml:space="preserve">Antigua and Barbuda </w:t>
      </w:r>
      <w:r w:rsidR="00FA41C3">
        <w:rPr>
          <w:rFonts w:ascii="Times New Roman" w:hAnsi="Times New Roman"/>
          <w:b/>
          <w:sz w:val="24"/>
        </w:rPr>
        <w:t>Statistics</w:t>
      </w:r>
      <w:r>
        <w:rPr>
          <w:rFonts w:ascii="Times New Roman" w:hAnsi="Times New Roman"/>
          <w:b/>
          <w:sz w:val="24"/>
        </w:rPr>
        <w:t xml:space="preserve"> Department will be the implementing partner for this annual work plan 2014 with assistance from the UNDP Sub-regional Office for Barbados and the OECS as required.</w:t>
      </w:r>
      <w:r w:rsidR="005F4522">
        <w:rPr>
          <w:rFonts w:ascii="Times New Roman" w:hAnsi="Times New Roman"/>
          <w:b/>
          <w:sz w:val="24"/>
        </w:rPr>
        <w:t xml:space="preserve"> </w:t>
      </w:r>
      <w:r w:rsidR="00361EAF">
        <w:rPr>
          <w:rFonts w:ascii="Times New Roman" w:hAnsi="Times New Roman"/>
          <w:b/>
          <w:sz w:val="24"/>
        </w:rPr>
        <w:t>The Statistical Department will be required to ensure</w:t>
      </w:r>
      <w:r w:rsidR="005F4522">
        <w:rPr>
          <w:rFonts w:ascii="Times New Roman" w:hAnsi="Times New Roman"/>
          <w:b/>
          <w:sz w:val="24"/>
        </w:rPr>
        <w:t xml:space="preserve"> timely reporting on expenditure of funds, and the provision of progress reports as required</w:t>
      </w:r>
      <w:r w:rsidR="00FA41C3">
        <w:rPr>
          <w:rFonts w:ascii="Times New Roman" w:hAnsi="Times New Roman"/>
          <w:b/>
          <w:sz w:val="24"/>
        </w:rPr>
        <w:t>, this is elaborated in section IV below</w:t>
      </w:r>
      <w:r>
        <w:rPr>
          <w:rFonts w:ascii="Times New Roman" w:hAnsi="Times New Roman"/>
          <w:b/>
          <w:sz w:val="24"/>
        </w:rPr>
        <w:t>.</w:t>
      </w:r>
    </w:p>
    <w:p w:rsidR="00C93B3D" w:rsidRPr="00665F78" w:rsidRDefault="00C93B3D" w:rsidP="00C93B3D">
      <w:pPr>
        <w:rPr>
          <w:rFonts w:ascii="Times New Roman" w:hAnsi="Times New Roman"/>
          <w:b/>
          <w:i/>
          <w:caps/>
          <w:sz w:val="24"/>
        </w:rPr>
      </w:pPr>
    </w:p>
    <w:p w:rsidR="00C93B3D" w:rsidRPr="00665F78" w:rsidRDefault="00C93B3D" w:rsidP="00C93B3D">
      <w:pPr>
        <w:pStyle w:val="Heading1"/>
        <w:rPr>
          <w:rFonts w:ascii="Times New Roman" w:hAnsi="Times New Roman"/>
          <w:sz w:val="24"/>
          <w:szCs w:val="24"/>
        </w:rPr>
      </w:pPr>
      <w:r w:rsidRPr="00665F78">
        <w:rPr>
          <w:rFonts w:ascii="Times New Roman" w:hAnsi="Times New Roman"/>
          <w:sz w:val="24"/>
          <w:szCs w:val="24"/>
        </w:rPr>
        <w:t>Monitoring Framework And Evaluation</w:t>
      </w:r>
    </w:p>
    <w:p w:rsidR="00C93B3D" w:rsidRPr="00665F78" w:rsidRDefault="00C93B3D" w:rsidP="00C93B3D">
      <w:pPr>
        <w:rPr>
          <w:rFonts w:ascii="Times New Roman" w:hAnsi="Times New Roman"/>
          <w:sz w:val="24"/>
        </w:rPr>
      </w:pPr>
      <w:r w:rsidRPr="00665F78">
        <w:rPr>
          <w:rFonts w:ascii="Times New Roman" w:hAnsi="Times New Roman"/>
          <w:sz w:val="24"/>
        </w:rPr>
        <w:t>In accordance with the programming policies and procedures outlined in the UNDP User Guide, the project will be monitored through the following:</w:t>
      </w:r>
    </w:p>
    <w:p w:rsidR="00C93B3D" w:rsidRPr="00665F78" w:rsidRDefault="00C93B3D" w:rsidP="00C93B3D">
      <w:pPr>
        <w:rPr>
          <w:rFonts w:ascii="Times New Roman" w:hAnsi="Times New Roman"/>
          <w:sz w:val="24"/>
        </w:rPr>
      </w:pPr>
    </w:p>
    <w:p w:rsidR="00C93B3D" w:rsidRPr="00665F78" w:rsidRDefault="00C93B3D" w:rsidP="00246723">
      <w:pPr>
        <w:pStyle w:val="ListParagraph"/>
        <w:numPr>
          <w:ilvl w:val="0"/>
          <w:numId w:val="6"/>
        </w:numPr>
        <w:rPr>
          <w:lang w:val="en-GB"/>
        </w:rPr>
      </w:pPr>
      <w:r w:rsidRPr="00665F78">
        <w:rPr>
          <w:b/>
          <w:lang w:val="en-GB"/>
        </w:rPr>
        <w:t>MONTHLY PROGRESS REPORT:</w:t>
      </w:r>
      <w:r w:rsidRPr="00665F78">
        <w:rPr>
          <w:lang w:val="en-GB"/>
        </w:rPr>
        <w:t xml:space="preserve"> The Implementing Partner, in consultation with the project teams, will provide brief monthly updates on progress against planned activities and budgets. These monthly reports will be provided in the format provided at </w:t>
      </w:r>
      <w:r w:rsidRPr="00665F78">
        <w:rPr>
          <w:b/>
          <w:lang w:val="en-GB"/>
        </w:rPr>
        <w:t>Annex1.</w:t>
      </w:r>
      <w:r w:rsidRPr="00665F78">
        <w:rPr>
          <w:lang w:val="en-GB"/>
        </w:rPr>
        <w:t xml:space="preserve"> These monthly reports will be consolidated, as required, by UNDP’s quality assurance team for progress review meetings. </w:t>
      </w:r>
    </w:p>
    <w:p w:rsidR="00C93B3D" w:rsidRPr="00665F78" w:rsidRDefault="00C93B3D" w:rsidP="00246723">
      <w:pPr>
        <w:pStyle w:val="ListParagraph"/>
        <w:numPr>
          <w:ilvl w:val="0"/>
          <w:numId w:val="6"/>
        </w:numPr>
        <w:rPr>
          <w:lang w:val="en-GB"/>
        </w:rPr>
      </w:pPr>
      <w:r w:rsidRPr="00665F78">
        <w:rPr>
          <w:b/>
          <w:lang w:val="en-GB"/>
        </w:rPr>
        <w:t>ONE TIME RISK LOG:</w:t>
      </w:r>
      <w:r w:rsidRPr="00665F78">
        <w:t xml:space="preserve"> </w:t>
      </w:r>
      <w:r w:rsidRPr="00665F78">
        <w:rPr>
          <w:lang w:val="en-GB"/>
        </w:rPr>
        <w:t xml:space="preserve">Based on the initial risk analysis, a risk log shall be activated in Atlas and regularly updated by reviewing the external environment that may affect the project implementation. This will be completed by UNDP project assurance team in consultation with the Implementing partner. Use the standard </w:t>
      </w:r>
      <w:hyperlink r:id="rId22" w:history="1">
        <w:r w:rsidRPr="00665F78">
          <w:rPr>
            <w:lang w:val="en-GB"/>
          </w:rPr>
          <w:t>Risk Log template</w:t>
        </w:r>
      </w:hyperlink>
    </w:p>
    <w:p w:rsidR="00C93B3D" w:rsidRPr="00665F78" w:rsidRDefault="00C93B3D" w:rsidP="00246723">
      <w:pPr>
        <w:pStyle w:val="ListParagraph"/>
        <w:numPr>
          <w:ilvl w:val="0"/>
          <w:numId w:val="6"/>
        </w:numPr>
        <w:rPr>
          <w:lang w:val="en-GB"/>
        </w:rPr>
      </w:pPr>
      <w:r w:rsidRPr="00665F78">
        <w:rPr>
          <w:b/>
          <w:lang w:val="en-GB"/>
        </w:rPr>
        <w:t>QUARTERLY FINANCIAL REPORT</w:t>
      </w:r>
      <w:r w:rsidRPr="00665F78">
        <w:rPr>
          <w:b/>
        </w:rPr>
        <w:t>:</w:t>
      </w:r>
      <w:r w:rsidRPr="00665F78">
        <w:t xml:space="preserve"> </w:t>
      </w:r>
      <w:r w:rsidRPr="00665F78">
        <w:rPr>
          <w:lang w:val="en-GB"/>
        </w:rPr>
        <w:t xml:space="preserve">The Implementing Partner (IP) will make use of the Funding Authorization and Certificate of Expenditures (FACE) to request for advances and report on expenditures made on a quarterly basis, or more frequently if agreed.  The implementing partner must submit the FACE at the end of each quarter, </w:t>
      </w:r>
      <w:r w:rsidRPr="00665F78">
        <w:rPr>
          <w:lang w:val="en-GB"/>
        </w:rPr>
        <w:lastRenderedPageBreak/>
        <w:t>within the first 10 days of the following quarter. Together with the FACE, the project has to send a copy of the bank statement as up to the date of the end of the period reported and the itemized cost estimates of the activities to be funded. The FACE form has to be certified by the designated official from the IP.</w:t>
      </w:r>
    </w:p>
    <w:p w:rsidR="00C93B3D" w:rsidRPr="00665F78" w:rsidRDefault="00C93B3D" w:rsidP="00246723">
      <w:pPr>
        <w:numPr>
          <w:ilvl w:val="0"/>
          <w:numId w:val="6"/>
        </w:numPr>
        <w:rPr>
          <w:rFonts w:ascii="Times New Roman" w:hAnsi="Times New Roman"/>
          <w:sz w:val="24"/>
          <w:lang w:val="en-US"/>
        </w:rPr>
      </w:pPr>
      <w:r w:rsidRPr="00665F78">
        <w:rPr>
          <w:rFonts w:ascii="Times New Roman" w:hAnsi="Times New Roman"/>
          <w:sz w:val="24"/>
        </w:rPr>
        <w:t xml:space="preserve">In case a project </w:t>
      </w:r>
      <w:r w:rsidRPr="00665F78">
        <w:rPr>
          <w:rFonts w:ascii="Times New Roman" w:hAnsi="Times New Roman"/>
          <w:b/>
          <w:sz w:val="24"/>
        </w:rPr>
        <w:t>EVALUATION</w:t>
      </w:r>
      <w:r w:rsidRPr="00665F78">
        <w:rPr>
          <w:rFonts w:ascii="Times New Roman" w:hAnsi="Times New Roman"/>
          <w:sz w:val="24"/>
        </w:rPr>
        <w:t xml:space="preserve"> is required, please indicate the justification and proposed timing for the evaluation. A project evaluation is required only when mandated by partnership protocols such as GEF. However, a project evaluation may be required due to the complexity or innovative aspects of the project</w:t>
      </w:r>
      <w:r w:rsidRPr="00665F78">
        <w:rPr>
          <w:rFonts w:ascii="Times New Roman" w:hAnsi="Times New Roman"/>
          <w:sz w:val="24"/>
          <w:lang w:val="en-US"/>
        </w:rPr>
        <w:t xml:space="preserve">. </w:t>
      </w:r>
    </w:p>
    <w:p w:rsidR="00C93B3D" w:rsidRPr="00665F78" w:rsidRDefault="00C93B3D" w:rsidP="00246723">
      <w:pPr>
        <w:numPr>
          <w:ilvl w:val="0"/>
          <w:numId w:val="6"/>
        </w:numPr>
        <w:rPr>
          <w:rFonts w:ascii="Times New Roman" w:hAnsi="Times New Roman"/>
          <w:sz w:val="24"/>
        </w:rPr>
      </w:pPr>
      <w:r w:rsidRPr="00665F78">
        <w:rPr>
          <w:rFonts w:ascii="Times New Roman" w:hAnsi="Times New Roman"/>
          <w:b/>
          <w:sz w:val="24"/>
        </w:rPr>
        <w:t>ANNUAL REVIEW REPORT:</w:t>
      </w:r>
      <w:r w:rsidRPr="00665F78">
        <w:rPr>
          <w:rFonts w:ascii="Times New Roman" w:hAnsi="Times New Roman"/>
          <w:sz w:val="24"/>
        </w:rPr>
        <w:t xml:space="preserve"> An Annual Review Report shall be prepared by the Project Manager and shared with the Project Board and the Outcome Board. The reporting format at </w:t>
      </w:r>
      <w:r w:rsidRPr="00665F78">
        <w:rPr>
          <w:rFonts w:ascii="Times New Roman" w:hAnsi="Times New Roman"/>
          <w:b/>
          <w:sz w:val="24"/>
        </w:rPr>
        <w:t>Annex 2</w:t>
      </w:r>
      <w:r w:rsidRPr="00665F78">
        <w:rPr>
          <w:rFonts w:ascii="Times New Roman" w:hAnsi="Times New Roman"/>
          <w:sz w:val="24"/>
        </w:rPr>
        <w:t xml:space="preserve"> will used to provide brief description of results achieved in the year against pre-defined annual targets.</w:t>
      </w:r>
    </w:p>
    <w:p w:rsidR="00C93B3D" w:rsidRPr="00665F78" w:rsidRDefault="00C93B3D" w:rsidP="00246723">
      <w:pPr>
        <w:numPr>
          <w:ilvl w:val="0"/>
          <w:numId w:val="6"/>
        </w:numPr>
        <w:spacing w:before="100" w:beforeAutospacing="1" w:after="100" w:afterAutospacing="1"/>
        <w:jc w:val="left"/>
        <w:rPr>
          <w:rFonts w:ascii="Times New Roman" w:hAnsi="Times New Roman"/>
          <w:sz w:val="24"/>
        </w:rPr>
      </w:pPr>
      <w:r w:rsidRPr="00665F78">
        <w:rPr>
          <w:rFonts w:ascii="Times New Roman" w:hAnsi="Times New Roman"/>
          <w:b/>
          <w:bCs/>
          <w:sz w:val="24"/>
          <w:lang w:val="en-US"/>
        </w:rPr>
        <w:t>ANNUAL PROJECT REVIEW</w:t>
      </w:r>
      <w:r w:rsidRPr="00665F78">
        <w:rPr>
          <w:rFonts w:ascii="Times New Roman" w:hAnsi="Times New Roman"/>
          <w:sz w:val="24"/>
          <w:lang w:val="en-US"/>
        </w:rPr>
        <w:t xml:space="preserve">. Based on the above report, an annual project review shall be conducted during the fourth quarter of the year or soon after, to assess the performance of the project and appraise the Annual Work Plan (AWP) for the following year. In the last year, this review will be a final assessment. This review is driven by the Project Board and may involve other stakeholders as required. It shall focus on the extent to which progress is being made towards outputs, and that these remain aligned to appropriate outcomes. </w:t>
      </w:r>
    </w:p>
    <w:p w:rsidR="00C93B3D" w:rsidRPr="00665F78" w:rsidRDefault="00C93B3D" w:rsidP="00C93B3D">
      <w:pPr>
        <w:rPr>
          <w:rFonts w:ascii="Times New Roman" w:hAnsi="Times New Roman"/>
          <w:sz w:val="24"/>
        </w:rPr>
      </w:pPr>
    </w:p>
    <w:p w:rsidR="00C93B3D" w:rsidRPr="00665F78" w:rsidRDefault="00C93B3D" w:rsidP="00C93B3D">
      <w:pPr>
        <w:pStyle w:val="Heading1"/>
        <w:spacing w:after="0"/>
        <w:rPr>
          <w:rFonts w:ascii="Times New Roman" w:hAnsi="Times New Roman"/>
          <w:sz w:val="24"/>
          <w:szCs w:val="24"/>
        </w:rPr>
      </w:pPr>
      <w:r w:rsidRPr="00665F78">
        <w:rPr>
          <w:rFonts w:ascii="Times New Roman" w:hAnsi="Times New Roman"/>
          <w:sz w:val="24"/>
          <w:szCs w:val="24"/>
        </w:rPr>
        <w:t xml:space="preserve">Legal Context -- Click </w:t>
      </w:r>
      <w:hyperlink r:id="rId23" w:history="1">
        <w:r w:rsidRPr="00665F78">
          <w:rPr>
            <w:rStyle w:val="Hyperlink"/>
            <w:rFonts w:ascii="Times New Roman" w:hAnsi="Times New Roman"/>
            <w:sz w:val="24"/>
            <w:szCs w:val="24"/>
          </w:rPr>
          <w:t>here for the standard text</w:t>
        </w:r>
      </w:hyperlink>
      <w:r w:rsidRPr="00665F78">
        <w:rPr>
          <w:rFonts w:ascii="Times New Roman" w:hAnsi="Times New Roman"/>
          <w:sz w:val="24"/>
          <w:szCs w:val="24"/>
        </w:rPr>
        <w:t>.</w:t>
      </w:r>
    </w:p>
    <w:p w:rsidR="00C93B3D" w:rsidRPr="00665F78" w:rsidRDefault="00C93B3D" w:rsidP="00C93B3D">
      <w:pPr>
        <w:spacing w:after="0"/>
        <w:rPr>
          <w:rFonts w:ascii="Times New Roman" w:hAnsi="Times New Roman"/>
          <w:sz w:val="24"/>
        </w:rPr>
      </w:pPr>
      <w:r w:rsidRPr="00665F78">
        <w:rPr>
          <w:rFonts w:ascii="Times New Roman" w:hAnsi="Times New Roman"/>
          <w:sz w:val="24"/>
        </w:rPr>
        <w:t>1. CPAP/UNDAF Action Plan countries where the country has signed the Standard Basic Assistance Agreement (SBAA)</w:t>
      </w:r>
    </w:p>
    <w:p w:rsidR="00C93B3D" w:rsidRPr="00665F78" w:rsidRDefault="00C93B3D" w:rsidP="00C93B3D">
      <w:pPr>
        <w:spacing w:after="0"/>
        <w:rPr>
          <w:rFonts w:ascii="Times New Roman" w:hAnsi="Times New Roman"/>
          <w:sz w:val="24"/>
        </w:rPr>
      </w:pPr>
      <w:r w:rsidRPr="00665F78">
        <w:rPr>
          <w:rFonts w:ascii="Times New Roman" w:hAnsi="Times New Roman"/>
          <w:sz w:val="24"/>
        </w:rPr>
        <w:t xml:space="preserve">[NOTE: The following Legal Context section contains the general provisions and alternative texts for the different types of implementation modalities for individual projects under the CPAP.  The respective AWP for the individual projects will refer to the appropriate Alternative that applies to that project’s implementation modality]  </w:t>
      </w:r>
    </w:p>
    <w:p w:rsidR="00C93B3D" w:rsidRPr="00665F78" w:rsidRDefault="00C93B3D" w:rsidP="00C93B3D">
      <w:pPr>
        <w:rPr>
          <w:rFonts w:ascii="Times New Roman" w:hAnsi="Times New Roman"/>
          <w:sz w:val="24"/>
        </w:rPr>
      </w:pPr>
    </w:p>
    <w:p w:rsidR="00C93B3D" w:rsidRPr="00665F78" w:rsidRDefault="00C93B3D" w:rsidP="00C93B3D">
      <w:pPr>
        <w:rPr>
          <w:rFonts w:ascii="Times New Roman" w:hAnsi="Times New Roman"/>
          <w:sz w:val="24"/>
        </w:rPr>
      </w:pPr>
      <w:r w:rsidRPr="00665F78">
        <w:rPr>
          <w:rFonts w:ascii="Times New Roman" w:hAnsi="Times New Roman"/>
          <w:sz w:val="24"/>
        </w:rPr>
        <w:t>This document together with the CPAP signed by the Government and UNDP which is incorporated herein by reference, constitute together a Project Document as referred to in the Standard Basic Assistance Agreement (SBAA); as such all provisions of the  CPAP  apply to this document. All references in the SBAA to “Executing Agency” shall be deemed to refer to “Implementing Partner”, as such term is defined and used in the CPAP and this document.</w:t>
      </w:r>
    </w:p>
    <w:p w:rsidR="00C93B3D" w:rsidRPr="00665F78" w:rsidRDefault="00C93B3D" w:rsidP="00C93B3D">
      <w:pPr>
        <w:rPr>
          <w:rFonts w:ascii="Times New Roman" w:hAnsi="Times New Roman"/>
          <w:sz w:val="24"/>
        </w:rPr>
      </w:pPr>
    </w:p>
    <w:p w:rsidR="00C93B3D" w:rsidRPr="00665F78" w:rsidRDefault="00C93B3D" w:rsidP="00C93B3D">
      <w:pPr>
        <w:rPr>
          <w:rFonts w:ascii="Times New Roman" w:hAnsi="Times New Roman"/>
          <w:sz w:val="24"/>
        </w:rPr>
      </w:pPr>
      <w:r w:rsidRPr="00665F78">
        <w:rPr>
          <w:rFonts w:ascii="Times New Roman" w:hAnsi="Times New Roman"/>
          <w:sz w:val="24"/>
        </w:rPr>
        <w:t>Alternative A [when the implementing partner is a government agency (NIM) or an NGO/IGO]</w:t>
      </w:r>
    </w:p>
    <w:p w:rsidR="00C93B3D" w:rsidRPr="00665F78" w:rsidRDefault="00C93B3D" w:rsidP="00C93B3D">
      <w:pPr>
        <w:rPr>
          <w:rFonts w:ascii="Times New Roman" w:hAnsi="Times New Roman"/>
          <w:sz w:val="24"/>
        </w:rPr>
      </w:pPr>
    </w:p>
    <w:p w:rsidR="00C93B3D" w:rsidRPr="00665F78" w:rsidRDefault="00C93B3D" w:rsidP="00C93B3D">
      <w:pPr>
        <w:rPr>
          <w:rFonts w:ascii="Times New Roman" w:hAnsi="Times New Roman"/>
          <w:sz w:val="24"/>
        </w:rPr>
      </w:pPr>
      <w:r w:rsidRPr="00665F78">
        <w:rPr>
          <w:rFonts w:ascii="Times New Roman" w:hAnsi="Times New Roman"/>
          <w:sz w:val="24"/>
        </w:rPr>
        <w:t>Consistent with the Article III of the Standard Basic Assistance Agreement (SBAA), the responsibility for the safety and security of the Implementing Partner and its personnel and property, and of UNDP’s property in the Implementing Partner’s custody, rests with the Implementing Partner.  To this end, the Implementing Partner shall:</w:t>
      </w:r>
    </w:p>
    <w:p w:rsidR="00C93B3D" w:rsidRPr="00665F78" w:rsidRDefault="00C93B3D" w:rsidP="00C93B3D">
      <w:pPr>
        <w:rPr>
          <w:rFonts w:ascii="Times New Roman" w:hAnsi="Times New Roman"/>
          <w:sz w:val="24"/>
        </w:rPr>
      </w:pPr>
      <w:r w:rsidRPr="00665F78">
        <w:rPr>
          <w:rFonts w:ascii="Times New Roman" w:hAnsi="Times New Roman"/>
          <w:sz w:val="24"/>
        </w:rPr>
        <w:t>a)</w:t>
      </w:r>
      <w:r w:rsidRPr="00665F78">
        <w:rPr>
          <w:rFonts w:ascii="Times New Roman" w:hAnsi="Times New Roman"/>
          <w:sz w:val="24"/>
        </w:rPr>
        <w:tab/>
        <w:t>put in place an appropriate security plan and maintain the security plan, taking into account the security situation in the country where the project is being carried;</w:t>
      </w:r>
    </w:p>
    <w:p w:rsidR="00C93B3D" w:rsidRPr="00665F78" w:rsidRDefault="00C93B3D" w:rsidP="00C93B3D">
      <w:pPr>
        <w:rPr>
          <w:rFonts w:ascii="Times New Roman" w:hAnsi="Times New Roman"/>
          <w:sz w:val="24"/>
        </w:rPr>
      </w:pPr>
      <w:r w:rsidRPr="00665F78">
        <w:rPr>
          <w:rFonts w:ascii="Times New Roman" w:hAnsi="Times New Roman"/>
          <w:sz w:val="24"/>
        </w:rPr>
        <w:t>b)</w:t>
      </w:r>
      <w:r w:rsidRPr="00665F78">
        <w:rPr>
          <w:rFonts w:ascii="Times New Roman" w:hAnsi="Times New Roman"/>
          <w:sz w:val="24"/>
        </w:rPr>
        <w:tab/>
        <w:t>assume all risks and liabilities related to the implementing partner’s security, and the full implementation of the security plan.</w:t>
      </w:r>
    </w:p>
    <w:p w:rsidR="00C93B3D" w:rsidRPr="00665F78" w:rsidRDefault="00C93B3D" w:rsidP="00C93B3D">
      <w:pPr>
        <w:rPr>
          <w:rFonts w:ascii="Times New Roman" w:hAnsi="Times New Roman"/>
          <w:sz w:val="24"/>
        </w:rPr>
      </w:pPr>
    </w:p>
    <w:p w:rsidR="00C93B3D" w:rsidRPr="00665F78" w:rsidRDefault="00C93B3D" w:rsidP="00C93B3D">
      <w:pPr>
        <w:rPr>
          <w:rFonts w:ascii="Times New Roman" w:hAnsi="Times New Roman"/>
          <w:sz w:val="24"/>
        </w:rPr>
      </w:pPr>
      <w:r w:rsidRPr="00665F78">
        <w:rPr>
          <w:rFonts w:ascii="Times New Roman" w:hAnsi="Times New Roman"/>
          <w:sz w:val="24"/>
        </w:rPr>
        <w:lastRenderedPageBreak/>
        <w:t>UNDP reserves the right to verify whether such a plan is in place, and to suggest modifications to the plan when necessary. Failure to maintain and implement an appropriate security plan as required hereunder shall be deemed a breach of the Implementing Partner’s obligations under this Project Document [and the Project Cooperation Agreement between UNDP and the Implementing Partner] .</w:t>
      </w:r>
    </w:p>
    <w:p w:rsidR="00C93B3D" w:rsidRPr="00665F78" w:rsidRDefault="00C93B3D" w:rsidP="00C93B3D">
      <w:pPr>
        <w:rPr>
          <w:rFonts w:ascii="Times New Roman" w:hAnsi="Times New Roman"/>
          <w:sz w:val="24"/>
        </w:rPr>
      </w:pPr>
    </w:p>
    <w:p w:rsidR="00C93B3D" w:rsidRDefault="00C93B3D" w:rsidP="00C93B3D">
      <w:pPr>
        <w:rPr>
          <w:rFonts w:ascii="Times New Roman" w:hAnsi="Times New Roman"/>
          <w:sz w:val="24"/>
        </w:rPr>
      </w:pPr>
      <w:r w:rsidRPr="00665F78">
        <w:rPr>
          <w:rFonts w:ascii="Times New Roman" w:hAnsi="Times New Roman"/>
          <w:sz w:val="24"/>
        </w:rPr>
        <w:t>The Implementing Partner agrees to undertake all reasonable efforts to ensure that none of the UNDP funds received pursuant to the Project Document are used to provide support to individuals or entities associated with terrorism and that the recipients of any amounts provided by UNDP hereunder do not appear on the list maintained by the Security Council Committee established pursuant to resolution 1267 (1999). The list can be accessed via http://www.un.org/sc/committees/1267/aq_sanctions_list.shtml. This provision must be included in all sub-contracts or sub-agreements entered into under/further to this Project Document”.</w:t>
      </w:r>
    </w:p>
    <w:p w:rsidR="001631B8" w:rsidRDefault="001631B8">
      <w:pPr>
        <w:spacing w:after="0"/>
        <w:jc w:val="left"/>
        <w:rPr>
          <w:rFonts w:ascii="Times New Roman" w:hAnsi="Times New Roman"/>
          <w:sz w:val="24"/>
        </w:rPr>
      </w:pPr>
      <w:r>
        <w:rPr>
          <w:rFonts w:ascii="Times New Roman" w:hAnsi="Times New Roman"/>
          <w:sz w:val="24"/>
        </w:rPr>
        <w:br w:type="page"/>
      </w:r>
    </w:p>
    <w:p w:rsidR="001631B8" w:rsidRDefault="001631B8" w:rsidP="00C93B3D">
      <w:pPr>
        <w:rPr>
          <w:rFonts w:ascii="Times New Roman" w:hAnsi="Times New Roman"/>
          <w:sz w:val="24"/>
        </w:rPr>
        <w:sectPr w:rsidR="001631B8" w:rsidSect="001631B8">
          <w:footerReference w:type="default" r:id="rId24"/>
          <w:pgSz w:w="11907" w:h="16840"/>
          <w:pgMar w:top="1418" w:right="1418" w:bottom="1418" w:left="1418" w:header="720" w:footer="720" w:gutter="0"/>
          <w:cols w:space="720"/>
          <w:docGrid w:linePitch="299"/>
        </w:sectPr>
      </w:pPr>
    </w:p>
    <w:p w:rsidR="00D938C9" w:rsidRPr="00665F78" w:rsidRDefault="001D0B24" w:rsidP="009F4E5B">
      <w:pPr>
        <w:pStyle w:val="Heading1"/>
        <w:rPr>
          <w:rFonts w:ascii="Times New Roman" w:hAnsi="Times New Roman"/>
          <w:sz w:val="24"/>
          <w:szCs w:val="24"/>
        </w:rPr>
      </w:pPr>
      <w:r w:rsidRPr="00665F78">
        <w:rPr>
          <w:rFonts w:ascii="Times New Roman" w:hAnsi="Times New Roman"/>
          <w:sz w:val="24"/>
          <w:szCs w:val="24"/>
        </w:rPr>
        <w:lastRenderedPageBreak/>
        <w:t>ANNEX</w:t>
      </w:r>
      <w:r w:rsidR="00D938C9" w:rsidRPr="00665F78">
        <w:rPr>
          <w:rFonts w:ascii="Times New Roman" w:hAnsi="Times New Roman"/>
          <w:sz w:val="24"/>
          <w:szCs w:val="24"/>
        </w:rPr>
        <w:t>ES</w:t>
      </w:r>
      <w:r w:rsidRPr="00665F78">
        <w:rPr>
          <w:rFonts w:ascii="Times New Roman" w:hAnsi="Times New Roman"/>
          <w:sz w:val="24"/>
          <w:szCs w:val="24"/>
        </w:rPr>
        <w:t xml:space="preserve"> </w:t>
      </w:r>
    </w:p>
    <w:p w:rsidR="009F4E5B" w:rsidRPr="00665F78" w:rsidRDefault="009F4E5B" w:rsidP="009F4E5B">
      <w:pPr>
        <w:rPr>
          <w:rFonts w:ascii="Times New Roman" w:hAnsi="Times New Roman"/>
          <w:b/>
          <w:sz w:val="24"/>
        </w:rPr>
      </w:pPr>
      <w:r w:rsidRPr="00665F78">
        <w:rPr>
          <w:rFonts w:ascii="Times New Roman" w:hAnsi="Times New Roman"/>
          <w:b/>
          <w:sz w:val="24"/>
        </w:rPr>
        <w:t>Annex</w:t>
      </w:r>
      <w:r w:rsidR="00897301" w:rsidRPr="00665F78">
        <w:rPr>
          <w:rFonts w:ascii="Times New Roman" w:hAnsi="Times New Roman"/>
          <w:b/>
          <w:sz w:val="24"/>
        </w:rPr>
        <w:t xml:space="preserve"> </w:t>
      </w:r>
      <w:r w:rsidRPr="00665F78">
        <w:rPr>
          <w:rFonts w:ascii="Times New Roman" w:hAnsi="Times New Roman"/>
          <w:b/>
          <w:sz w:val="24"/>
        </w:rPr>
        <w:t>1 – Monthly progress report format</w:t>
      </w:r>
    </w:p>
    <w:tbl>
      <w:tblPr>
        <w:tblW w:w="133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7"/>
        <w:gridCol w:w="1364"/>
        <w:gridCol w:w="1440"/>
        <w:gridCol w:w="1440"/>
        <w:gridCol w:w="1080"/>
        <w:gridCol w:w="1710"/>
        <w:gridCol w:w="4320"/>
      </w:tblGrid>
      <w:tr w:rsidR="009F4E5B" w:rsidRPr="00665F78" w:rsidTr="00F15B58">
        <w:trPr>
          <w:jc w:val="center"/>
        </w:trPr>
        <w:tc>
          <w:tcPr>
            <w:tcW w:w="13331" w:type="dxa"/>
            <w:gridSpan w:val="7"/>
            <w:tcBorders>
              <w:top w:val="single" w:sz="4" w:space="0" w:color="auto"/>
              <w:left w:val="single" w:sz="4" w:space="0" w:color="auto"/>
              <w:bottom w:val="single" w:sz="4" w:space="0" w:color="auto"/>
              <w:right w:val="single" w:sz="4" w:space="0" w:color="auto"/>
            </w:tcBorders>
            <w:shd w:val="clear" w:color="auto" w:fill="FFFF99"/>
            <w:vAlign w:val="center"/>
          </w:tcPr>
          <w:p w:rsidR="009F4E5B" w:rsidRPr="00665F78" w:rsidRDefault="009F4E5B" w:rsidP="00F15B58">
            <w:pPr>
              <w:rPr>
                <w:rFonts w:ascii="Times New Roman" w:hAnsi="Times New Roman"/>
                <w:b/>
                <w:bCs/>
                <w:sz w:val="24"/>
              </w:rPr>
            </w:pPr>
            <w:r w:rsidRPr="00665F78">
              <w:rPr>
                <w:rFonts w:ascii="Times New Roman" w:hAnsi="Times New Roman"/>
                <w:b/>
                <w:bCs/>
                <w:sz w:val="24"/>
              </w:rPr>
              <w:t xml:space="preserve">Project Title </w:t>
            </w:r>
          </w:p>
        </w:tc>
      </w:tr>
      <w:tr w:rsidR="009F4E5B" w:rsidRPr="00665F78" w:rsidTr="00F15B58">
        <w:trPr>
          <w:jc w:val="center"/>
        </w:trPr>
        <w:tc>
          <w:tcPr>
            <w:tcW w:w="13331" w:type="dxa"/>
            <w:gridSpan w:val="7"/>
            <w:tcBorders>
              <w:top w:val="single" w:sz="4" w:space="0" w:color="auto"/>
              <w:left w:val="single" w:sz="4" w:space="0" w:color="auto"/>
              <w:bottom w:val="single" w:sz="4" w:space="0" w:color="auto"/>
              <w:right w:val="single" w:sz="4" w:space="0" w:color="auto"/>
            </w:tcBorders>
            <w:shd w:val="clear" w:color="auto" w:fill="FFFF99"/>
            <w:vAlign w:val="center"/>
          </w:tcPr>
          <w:p w:rsidR="009F4E5B" w:rsidRPr="00665F78" w:rsidRDefault="009F4E5B" w:rsidP="00F15B58">
            <w:pPr>
              <w:rPr>
                <w:rFonts w:ascii="Times New Roman" w:hAnsi="Times New Roman"/>
                <w:b/>
                <w:bCs/>
                <w:sz w:val="24"/>
              </w:rPr>
            </w:pPr>
            <w:r w:rsidRPr="00665F78">
              <w:rPr>
                <w:rFonts w:ascii="Times New Roman" w:hAnsi="Times New Roman"/>
                <w:b/>
                <w:bCs/>
                <w:sz w:val="24"/>
              </w:rPr>
              <w:t>Implementing Partner</w:t>
            </w:r>
          </w:p>
        </w:tc>
      </w:tr>
      <w:tr w:rsidR="009F4E5B" w:rsidRPr="00665F78" w:rsidTr="00F15B58">
        <w:trPr>
          <w:jc w:val="center"/>
        </w:trPr>
        <w:tc>
          <w:tcPr>
            <w:tcW w:w="13331" w:type="dxa"/>
            <w:gridSpan w:val="7"/>
            <w:tcBorders>
              <w:top w:val="single" w:sz="4" w:space="0" w:color="auto"/>
              <w:left w:val="single" w:sz="4" w:space="0" w:color="auto"/>
              <w:bottom w:val="single" w:sz="4" w:space="0" w:color="auto"/>
              <w:right w:val="single" w:sz="4" w:space="0" w:color="auto"/>
            </w:tcBorders>
            <w:shd w:val="clear" w:color="auto" w:fill="FFFF99"/>
            <w:vAlign w:val="center"/>
          </w:tcPr>
          <w:p w:rsidR="009F4E5B" w:rsidRPr="00665F78" w:rsidRDefault="009F4E5B" w:rsidP="00F15B58">
            <w:pPr>
              <w:rPr>
                <w:rFonts w:ascii="Times New Roman" w:hAnsi="Times New Roman"/>
                <w:b/>
                <w:bCs/>
                <w:sz w:val="24"/>
              </w:rPr>
            </w:pPr>
            <w:r w:rsidRPr="00665F78">
              <w:rPr>
                <w:rFonts w:ascii="Times New Roman" w:hAnsi="Times New Roman"/>
                <w:b/>
                <w:bCs/>
                <w:sz w:val="24"/>
              </w:rPr>
              <w:t>Month/Year</w:t>
            </w:r>
          </w:p>
        </w:tc>
      </w:tr>
      <w:tr w:rsidR="009F4E5B" w:rsidRPr="00665F78" w:rsidTr="00C60E5C">
        <w:trPr>
          <w:jc w:val="center"/>
        </w:trPr>
        <w:tc>
          <w:tcPr>
            <w:tcW w:w="1977" w:type="dxa"/>
            <w:vMerge w:val="restart"/>
            <w:tcBorders>
              <w:top w:val="single" w:sz="4" w:space="0" w:color="auto"/>
              <w:left w:val="single" w:sz="4" w:space="0" w:color="auto"/>
              <w:bottom w:val="single" w:sz="4" w:space="0" w:color="auto"/>
              <w:right w:val="single" w:sz="4" w:space="0" w:color="auto"/>
            </w:tcBorders>
            <w:shd w:val="clear" w:color="auto" w:fill="FFFF99"/>
          </w:tcPr>
          <w:p w:rsidR="009F4E5B" w:rsidRPr="00665F78" w:rsidRDefault="00645AE9" w:rsidP="00897301">
            <w:pPr>
              <w:jc w:val="left"/>
              <w:rPr>
                <w:rFonts w:ascii="Times New Roman" w:hAnsi="Times New Roman"/>
                <w:b/>
                <w:sz w:val="24"/>
              </w:rPr>
            </w:pPr>
            <w:r w:rsidRPr="00665F78">
              <w:rPr>
                <w:rFonts w:ascii="Times New Roman" w:hAnsi="Times New Roman"/>
                <w:b/>
                <w:bCs/>
                <w:sz w:val="24"/>
              </w:rPr>
              <w:t>Quarterly</w:t>
            </w:r>
            <w:r w:rsidR="009F4E5B" w:rsidRPr="00665F78">
              <w:rPr>
                <w:rFonts w:ascii="Times New Roman" w:hAnsi="Times New Roman"/>
                <w:b/>
                <w:bCs/>
                <w:sz w:val="24"/>
              </w:rPr>
              <w:t xml:space="preserve"> Outputs</w:t>
            </w:r>
          </w:p>
        </w:tc>
        <w:tc>
          <w:tcPr>
            <w:tcW w:w="1364" w:type="dxa"/>
            <w:vMerge w:val="restart"/>
            <w:tcBorders>
              <w:top w:val="single" w:sz="4" w:space="0" w:color="auto"/>
              <w:left w:val="single" w:sz="4" w:space="0" w:color="auto"/>
              <w:bottom w:val="single" w:sz="4" w:space="0" w:color="auto"/>
              <w:right w:val="single" w:sz="4" w:space="0" w:color="auto"/>
            </w:tcBorders>
            <w:shd w:val="clear" w:color="auto" w:fill="FFFF99"/>
          </w:tcPr>
          <w:p w:rsidR="009F4E5B" w:rsidRPr="00665F78" w:rsidRDefault="009F4E5B" w:rsidP="00897301">
            <w:pPr>
              <w:jc w:val="left"/>
              <w:rPr>
                <w:rFonts w:ascii="Times New Roman" w:hAnsi="Times New Roman"/>
                <w:b/>
                <w:sz w:val="24"/>
              </w:rPr>
            </w:pPr>
            <w:r w:rsidRPr="00665F78">
              <w:rPr>
                <w:rFonts w:ascii="Times New Roman" w:hAnsi="Times New Roman"/>
                <w:b/>
                <w:bCs/>
                <w:sz w:val="24"/>
              </w:rPr>
              <w:t>Planned activities</w:t>
            </w:r>
          </w:p>
        </w:tc>
        <w:tc>
          <w:tcPr>
            <w:tcW w:w="1440" w:type="dxa"/>
            <w:vMerge w:val="restart"/>
            <w:tcBorders>
              <w:top w:val="single" w:sz="4" w:space="0" w:color="auto"/>
              <w:left w:val="single" w:sz="4" w:space="0" w:color="auto"/>
              <w:right w:val="single" w:sz="4" w:space="0" w:color="auto"/>
            </w:tcBorders>
            <w:shd w:val="clear" w:color="auto" w:fill="FFFF99"/>
          </w:tcPr>
          <w:p w:rsidR="009F4E5B" w:rsidRPr="00665F78" w:rsidRDefault="009F4E5B" w:rsidP="00897301">
            <w:pPr>
              <w:jc w:val="left"/>
              <w:rPr>
                <w:rFonts w:ascii="Times New Roman" w:hAnsi="Times New Roman"/>
                <w:b/>
                <w:bCs/>
                <w:sz w:val="24"/>
              </w:rPr>
            </w:pPr>
            <w:r w:rsidRPr="00665F78">
              <w:rPr>
                <w:rFonts w:ascii="Times New Roman" w:hAnsi="Times New Roman"/>
                <w:b/>
                <w:bCs/>
                <w:sz w:val="24"/>
              </w:rPr>
              <w:t>Month of completion</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FFFF99"/>
          </w:tcPr>
          <w:p w:rsidR="009F4E5B" w:rsidRPr="00665F78" w:rsidRDefault="009F4E5B" w:rsidP="00897301">
            <w:pPr>
              <w:jc w:val="left"/>
              <w:rPr>
                <w:rFonts w:ascii="Times New Roman" w:hAnsi="Times New Roman"/>
                <w:b/>
                <w:sz w:val="24"/>
              </w:rPr>
            </w:pPr>
            <w:r w:rsidRPr="00665F78">
              <w:rPr>
                <w:rFonts w:ascii="Times New Roman" w:hAnsi="Times New Roman"/>
                <w:b/>
                <w:bCs/>
                <w:sz w:val="24"/>
              </w:rPr>
              <w:t>Responsible party</w:t>
            </w:r>
          </w:p>
        </w:tc>
        <w:tc>
          <w:tcPr>
            <w:tcW w:w="1080" w:type="dxa"/>
            <w:tcBorders>
              <w:top w:val="single" w:sz="4" w:space="0" w:color="auto"/>
              <w:left w:val="single" w:sz="4" w:space="0" w:color="auto"/>
              <w:bottom w:val="single" w:sz="4" w:space="0" w:color="auto"/>
              <w:right w:val="single" w:sz="4" w:space="0" w:color="auto"/>
            </w:tcBorders>
            <w:shd w:val="clear" w:color="auto" w:fill="FFFF99"/>
          </w:tcPr>
          <w:p w:rsidR="009F4E5B" w:rsidRPr="00665F78" w:rsidRDefault="009F4E5B" w:rsidP="00897301">
            <w:pPr>
              <w:jc w:val="left"/>
              <w:rPr>
                <w:rFonts w:ascii="Times New Roman" w:hAnsi="Times New Roman"/>
                <w:b/>
                <w:sz w:val="24"/>
              </w:rPr>
            </w:pPr>
            <w:r w:rsidRPr="00665F78">
              <w:rPr>
                <w:rFonts w:ascii="Times New Roman" w:hAnsi="Times New Roman"/>
                <w:b/>
                <w:bCs/>
                <w:sz w:val="24"/>
              </w:rPr>
              <w:t>Budget</w:t>
            </w:r>
          </w:p>
        </w:tc>
        <w:tc>
          <w:tcPr>
            <w:tcW w:w="6030" w:type="dxa"/>
            <w:gridSpan w:val="2"/>
            <w:tcBorders>
              <w:top w:val="single" w:sz="4" w:space="0" w:color="auto"/>
              <w:left w:val="single" w:sz="4" w:space="0" w:color="auto"/>
              <w:bottom w:val="single" w:sz="4" w:space="0" w:color="auto"/>
              <w:right w:val="single" w:sz="4" w:space="0" w:color="auto"/>
            </w:tcBorders>
            <w:shd w:val="clear" w:color="auto" w:fill="FFFF99"/>
          </w:tcPr>
          <w:p w:rsidR="009F4E5B" w:rsidRPr="00665F78" w:rsidRDefault="009F4E5B" w:rsidP="00897301">
            <w:pPr>
              <w:jc w:val="left"/>
              <w:rPr>
                <w:rFonts w:ascii="Times New Roman" w:hAnsi="Times New Roman"/>
                <w:b/>
                <w:sz w:val="24"/>
              </w:rPr>
            </w:pPr>
            <w:r w:rsidRPr="00665F78">
              <w:rPr>
                <w:rFonts w:ascii="Times New Roman" w:hAnsi="Times New Roman"/>
                <w:b/>
                <w:bCs/>
                <w:sz w:val="24"/>
              </w:rPr>
              <w:t>Monitoring framework</w:t>
            </w:r>
          </w:p>
        </w:tc>
      </w:tr>
      <w:tr w:rsidR="009F4E5B" w:rsidRPr="00665F78" w:rsidTr="00C60E5C">
        <w:trPr>
          <w:trHeight w:val="413"/>
          <w:jc w:val="center"/>
        </w:trPr>
        <w:tc>
          <w:tcPr>
            <w:tcW w:w="1977" w:type="dxa"/>
            <w:vMerge/>
            <w:tcBorders>
              <w:top w:val="single" w:sz="4" w:space="0" w:color="auto"/>
              <w:left w:val="single" w:sz="4" w:space="0" w:color="auto"/>
              <w:bottom w:val="single" w:sz="4" w:space="0" w:color="auto"/>
              <w:right w:val="single" w:sz="4" w:space="0" w:color="auto"/>
            </w:tcBorders>
            <w:shd w:val="clear" w:color="auto" w:fill="FFFF99"/>
          </w:tcPr>
          <w:p w:rsidR="009F4E5B" w:rsidRPr="00665F78" w:rsidRDefault="009F4E5B" w:rsidP="00897301">
            <w:pPr>
              <w:jc w:val="left"/>
              <w:rPr>
                <w:rFonts w:ascii="Times New Roman" w:hAnsi="Times New Roman"/>
                <w:sz w:val="24"/>
              </w:rPr>
            </w:pPr>
          </w:p>
        </w:tc>
        <w:tc>
          <w:tcPr>
            <w:tcW w:w="1364" w:type="dxa"/>
            <w:vMerge/>
            <w:tcBorders>
              <w:top w:val="single" w:sz="4" w:space="0" w:color="auto"/>
              <w:left w:val="single" w:sz="4" w:space="0" w:color="auto"/>
              <w:bottom w:val="single" w:sz="4" w:space="0" w:color="auto"/>
              <w:right w:val="single" w:sz="4" w:space="0" w:color="auto"/>
            </w:tcBorders>
            <w:shd w:val="clear" w:color="auto" w:fill="FFFF99"/>
          </w:tcPr>
          <w:p w:rsidR="009F4E5B" w:rsidRPr="00665F78" w:rsidRDefault="009F4E5B" w:rsidP="00897301">
            <w:pPr>
              <w:jc w:val="left"/>
              <w:rPr>
                <w:rFonts w:ascii="Times New Roman" w:hAnsi="Times New Roman"/>
                <w:sz w:val="24"/>
              </w:rPr>
            </w:pPr>
          </w:p>
        </w:tc>
        <w:tc>
          <w:tcPr>
            <w:tcW w:w="1440" w:type="dxa"/>
            <w:vMerge/>
            <w:tcBorders>
              <w:left w:val="single" w:sz="4" w:space="0" w:color="auto"/>
              <w:bottom w:val="single" w:sz="4" w:space="0" w:color="auto"/>
              <w:right w:val="single" w:sz="4" w:space="0" w:color="auto"/>
            </w:tcBorders>
            <w:shd w:val="clear" w:color="auto" w:fill="FFFF99"/>
          </w:tcPr>
          <w:p w:rsidR="009F4E5B" w:rsidRPr="00665F78" w:rsidRDefault="009F4E5B" w:rsidP="00897301">
            <w:pPr>
              <w:jc w:val="left"/>
              <w:rPr>
                <w:rFonts w:ascii="Times New Roman" w:hAnsi="Times New Roman"/>
                <w:sz w:val="24"/>
              </w:rPr>
            </w:pPr>
          </w:p>
        </w:tc>
        <w:tc>
          <w:tcPr>
            <w:tcW w:w="1440" w:type="dxa"/>
            <w:vMerge/>
            <w:tcBorders>
              <w:top w:val="single" w:sz="4" w:space="0" w:color="auto"/>
              <w:left w:val="single" w:sz="4" w:space="0" w:color="auto"/>
              <w:bottom w:val="single" w:sz="4" w:space="0" w:color="auto"/>
              <w:right w:val="single" w:sz="4" w:space="0" w:color="auto"/>
            </w:tcBorders>
            <w:shd w:val="clear" w:color="auto" w:fill="FFFF99"/>
          </w:tcPr>
          <w:p w:rsidR="009F4E5B" w:rsidRPr="00665F78" w:rsidRDefault="009F4E5B" w:rsidP="00897301">
            <w:pPr>
              <w:jc w:val="left"/>
              <w:rPr>
                <w:rFonts w:ascii="Times New Roman" w:hAnsi="Times New Roman"/>
                <w:sz w:val="24"/>
              </w:rPr>
            </w:pPr>
          </w:p>
        </w:tc>
        <w:tc>
          <w:tcPr>
            <w:tcW w:w="1080" w:type="dxa"/>
            <w:tcBorders>
              <w:top w:val="single" w:sz="4" w:space="0" w:color="auto"/>
              <w:left w:val="single" w:sz="4" w:space="0" w:color="auto"/>
              <w:bottom w:val="single" w:sz="4" w:space="0" w:color="auto"/>
              <w:right w:val="single" w:sz="4" w:space="0" w:color="auto"/>
            </w:tcBorders>
            <w:shd w:val="clear" w:color="auto" w:fill="FFFF99"/>
          </w:tcPr>
          <w:p w:rsidR="009F4E5B" w:rsidRPr="00665F78" w:rsidRDefault="009F4E5B" w:rsidP="00897301">
            <w:pPr>
              <w:jc w:val="left"/>
              <w:rPr>
                <w:rFonts w:ascii="Times New Roman" w:hAnsi="Times New Roman"/>
                <w:sz w:val="24"/>
              </w:rPr>
            </w:pPr>
            <w:r w:rsidRPr="00665F78">
              <w:rPr>
                <w:rFonts w:ascii="Times New Roman" w:hAnsi="Times New Roman"/>
                <w:sz w:val="24"/>
              </w:rPr>
              <w:t>Amount</w:t>
            </w:r>
          </w:p>
        </w:tc>
        <w:tc>
          <w:tcPr>
            <w:tcW w:w="1710" w:type="dxa"/>
            <w:tcBorders>
              <w:top w:val="single" w:sz="4" w:space="0" w:color="auto"/>
              <w:left w:val="single" w:sz="4" w:space="0" w:color="auto"/>
              <w:bottom w:val="single" w:sz="4" w:space="0" w:color="auto"/>
              <w:right w:val="single" w:sz="4" w:space="0" w:color="auto"/>
            </w:tcBorders>
            <w:shd w:val="clear" w:color="auto" w:fill="FFFF99"/>
          </w:tcPr>
          <w:p w:rsidR="009F4E5B" w:rsidRPr="00665F78" w:rsidRDefault="009F4E5B" w:rsidP="00897301">
            <w:pPr>
              <w:jc w:val="left"/>
              <w:rPr>
                <w:rFonts w:ascii="Times New Roman" w:hAnsi="Times New Roman"/>
                <w:sz w:val="24"/>
              </w:rPr>
            </w:pPr>
            <w:bookmarkStart w:id="1" w:name="_Toc226449756"/>
            <w:r w:rsidRPr="00665F78">
              <w:rPr>
                <w:rFonts w:ascii="Times New Roman" w:hAnsi="Times New Roman"/>
                <w:sz w:val="24"/>
              </w:rPr>
              <w:t>Cumulative Expenditures</w:t>
            </w:r>
            <w:bookmarkEnd w:id="1"/>
          </w:p>
        </w:tc>
        <w:tc>
          <w:tcPr>
            <w:tcW w:w="4320" w:type="dxa"/>
            <w:tcBorders>
              <w:top w:val="single" w:sz="4" w:space="0" w:color="auto"/>
              <w:left w:val="single" w:sz="4" w:space="0" w:color="auto"/>
              <w:bottom w:val="single" w:sz="4" w:space="0" w:color="auto"/>
              <w:right w:val="single" w:sz="4" w:space="0" w:color="auto"/>
            </w:tcBorders>
            <w:shd w:val="clear" w:color="auto" w:fill="FFFF99"/>
          </w:tcPr>
          <w:p w:rsidR="009F4E5B" w:rsidRPr="00665F78" w:rsidRDefault="009F4E5B" w:rsidP="00897301">
            <w:pPr>
              <w:pStyle w:val="BodyText3"/>
              <w:jc w:val="left"/>
              <w:rPr>
                <w:rFonts w:ascii="Times New Roman" w:hAnsi="Times New Roman"/>
                <w:sz w:val="24"/>
                <w:szCs w:val="24"/>
              </w:rPr>
            </w:pPr>
            <w:r w:rsidRPr="00665F78">
              <w:rPr>
                <w:rFonts w:ascii="Times New Roman" w:hAnsi="Times New Roman"/>
                <w:sz w:val="24"/>
                <w:szCs w:val="24"/>
              </w:rPr>
              <w:t xml:space="preserve">Progress towards meeting AWP </w:t>
            </w:r>
            <w:r w:rsidR="00022B5D" w:rsidRPr="00665F78">
              <w:rPr>
                <w:rFonts w:ascii="Times New Roman" w:hAnsi="Times New Roman"/>
                <w:sz w:val="24"/>
                <w:szCs w:val="24"/>
              </w:rPr>
              <w:t>annual outputs</w:t>
            </w:r>
          </w:p>
        </w:tc>
      </w:tr>
      <w:tr w:rsidR="009F4E5B" w:rsidRPr="00665F78" w:rsidTr="00C60E5C">
        <w:trPr>
          <w:jc w:val="center"/>
        </w:trPr>
        <w:tc>
          <w:tcPr>
            <w:tcW w:w="1977" w:type="dxa"/>
            <w:vMerge w:val="restart"/>
            <w:tcBorders>
              <w:top w:val="single" w:sz="4" w:space="0" w:color="auto"/>
              <w:left w:val="single" w:sz="4" w:space="0" w:color="auto"/>
              <w:bottom w:val="single" w:sz="4" w:space="0" w:color="auto"/>
              <w:right w:val="single" w:sz="4" w:space="0" w:color="auto"/>
            </w:tcBorders>
          </w:tcPr>
          <w:p w:rsidR="009F4E5B" w:rsidRPr="00665F78" w:rsidRDefault="009F4E5B" w:rsidP="00F15B58">
            <w:pPr>
              <w:rPr>
                <w:rFonts w:ascii="Times New Roman" w:hAnsi="Times New Roman"/>
                <w:sz w:val="24"/>
              </w:rPr>
            </w:pPr>
          </w:p>
        </w:tc>
        <w:tc>
          <w:tcPr>
            <w:tcW w:w="1364" w:type="dxa"/>
            <w:tcBorders>
              <w:top w:val="single" w:sz="4" w:space="0" w:color="auto"/>
              <w:left w:val="single" w:sz="4" w:space="0" w:color="auto"/>
              <w:bottom w:val="single" w:sz="4" w:space="0" w:color="auto"/>
              <w:right w:val="single" w:sz="4" w:space="0" w:color="auto"/>
            </w:tcBorders>
          </w:tcPr>
          <w:p w:rsidR="009F4E5B" w:rsidRPr="00665F78" w:rsidRDefault="009F4E5B" w:rsidP="00F15B58">
            <w:pPr>
              <w:rPr>
                <w:rFonts w:ascii="Times New Roman" w:hAnsi="Times New Roman"/>
                <w:sz w:val="24"/>
              </w:rPr>
            </w:pPr>
          </w:p>
        </w:tc>
        <w:tc>
          <w:tcPr>
            <w:tcW w:w="1440" w:type="dxa"/>
            <w:tcBorders>
              <w:top w:val="single" w:sz="4" w:space="0" w:color="auto"/>
              <w:left w:val="single" w:sz="4" w:space="0" w:color="auto"/>
              <w:bottom w:val="single" w:sz="4" w:space="0" w:color="auto"/>
              <w:right w:val="single" w:sz="4" w:space="0" w:color="auto"/>
            </w:tcBorders>
          </w:tcPr>
          <w:p w:rsidR="009F4E5B" w:rsidRPr="00665F78" w:rsidRDefault="009F4E5B" w:rsidP="00F15B58">
            <w:pPr>
              <w:rPr>
                <w:rFonts w:ascii="Times New Roman" w:hAnsi="Times New Roman"/>
                <w:sz w:val="24"/>
              </w:rPr>
            </w:pPr>
          </w:p>
        </w:tc>
        <w:tc>
          <w:tcPr>
            <w:tcW w:w="1440" w:type="dxa"/>
            <w:tcBorders>
              <w:top w:val="single" w:sz="4" w:space="0" w:color="auto"/>
              <w:left w:val="single" w:sz="4" w:space="0" w:color="auto"/>
              <w:bottom w:val="single" w:sz="4" w:space="0" w:color="auto"/>
              <w:right w:val="single" w:sz="4" w:space="0" w:color="auto"/>
            </w:tcBorders>
          </w:tcPr>
          <w:p w:rsidR="009F4E5B" w:rsidRPr="00665F78" w:rsidRDefault="009F4E5B" w:rsidP="00F15B58">
            <w:pPr>
              <w:rPr>
                <w:rFonts w:ascii="Times New Roman" w:hAnsi="Times New Roman"/>
                <w:sz w:val="24"/>
              </w:rPr>
            </w:pPr>
          </w:p>
        </w:tc>
        <w:tc>
          <w:tcPr>
            <w:tcW w:w="1080" w:type="dxa"/>
            <w:tcBorders>
              <w:top w:val="single" w:sz="4" w:space="0" w:color="auto"/>
              <w:left w:val="single" w:sz="4" w:space="0" w:color="auto"/>
              <w:bottom w:val="single" w:sz="4" w:space="0" w:color="auto"/>
              <w:right w:val="single" w:sz="4" w:space="0" w:color="auto"/>
            </w:tcBorders>
          </w:tcPr>
          <w:p w:rsidR="009F4E5B" w:rsidRPr="00665F78" w:rsidRDefault="009F4E5B" w:rsidP="00F15B58">
            <w:pPr>
              <w:rPr>
                <w:rFonts w:ascii="Times New Roman" w:hAnsi="Times New Roman"/>
                <w:sz w:val="24"/>
              </w:rPr>
            </w:pPr>
          </w:p>
        </w:tc>
        <w:tc>
          <w:tcPr>
            <w:tcW w:w="1710" w:type="dxa"/>
            <w:tcBorders>
              <w:top w:val="single" w:sz="4" w:space="0" w:color="auto"/>
              <w:left w:val="single" w:sz="4" w:space="0" w:color="auto"/>
              <w:bottom w:val="single" w:sz="4" w:space="0" w:color="auto"/>
              <w:right w:val="single" w:sz="4" w:space="0" w:color="auto"/>
            </w:tcBorders>
          </w:tcPr>
          <w:p w:rsidR="009F4E5B" w:rsidRPr="00665F78" w:rsidRDefault="009F4E5B" w:rsidP="00F15B58">
            <w:pPr>
              <w:rPr>
                <w:rFonts w:ascii="Times New Roman" w:hAnsi="Times New Roman"/>
                <w:sz w:val="24"/>
              </w:rPr>
            </w:pPr>
          </w:p>
        </w:tc>
        <w:tc>
          <w:tcPr>
            <w:tcW w:w="4320" w:type="dxa"/>
            <w:vMerge w:val="restart"/>
            <w:tcBorders>
              <w:top w:val="single" w:sz="4" w:space="0" w:color="auto"/>
              <w:left w:val="single" w:sz="4" w:space="0" w:color="auto"/>
              <w:bottom w:val="single" w:sz="4" w:space="0" w:color="auto"/>
              <w:right w:val="single" w:sz="4" w:space="0" w:color="auto"/>
            </w:tcBorders>
          </w:tcPr>
          <w:p w:rsidR="009F4E5B" w:rsidRPr="00665F78" w:rsidRDefault="009F4E5B" w:rsidP="00F15B58">
            <w:pPr>
              <w:rPr>
                <w:rFonts w:ascii="Times New Roman" w:hAnsi="Times New Roman"/>
                <w:sz w:val="24"/>
              </w:rPr>
            </w:pPr>
          </w:p>
        </w:tc>
      </w:tr>
      <w:tr w:rsidR="009F4E5B" w:rsidRPr="00665F78" w:rsidTr="00C60E5C">
        <w:trPr>
          <w:jc w:val="center"/>
        </w:trPr>
        <w:tc>
          <w:tcPr>
            <w:tcW w:w="1977" w:type="dxa"/>
            <w:vMerge/>
            <w:tcBorders>
              <w:top w:val="single" w:sz="4" w:space="0" w:color="auto"/>
              <w:left w:val="single" w:sz="4" w:space="0" w:color="auto"/>
              <w:bottom w:val="single" w:sz="4" w:space="0" w:color="auto"/>
              <w:right w:val="single" w:sz="4" w:space="0" w:color="auto"/>
            </w:tcBorders>
          </w:tcPr>
          <w:p w:rsidR="009F4E5B" w:rsidRPr="00665F78" w:rsidRDefault="009F4E5B" w:rsidP="00F15B58">
            <w:pPr>
              <w:rPr>
                <w:rFonts w:ascii="Times New Roman" w:hAnsi="Times New Roman"/>
                <w:sz w:val="24"/>
              </w:rPr>
            </w:pPr>
          </w:p>
        </w:tc>
        <w:tc>
          <w:tcPr>
            <w:tcW w:w="1364" w:type="dxa"/>
            <w:tcBorders>
              <w:top w:val="single" w:sz="4" w:space="0" w:color="auto"/>
              <w:left w:val="single" w:sz="4" w:space="0" w:color="auto"/>
              <w:bottom w:val="single" w:sz="4" w:space="0" w:color="auto"/>
              <w:right w:val="single" w:sz="4" w:space="0" w:color="auto"/>
            </w:tcBorders>
          </w:tcPr>
          <w:p w:rsidR="009F4E5B" w:rsidRPr="00665F78" w:rsidRDefault="009F4E5B" w:rsidP="00F15B58">
            <w:pPr>
              <w:rPr>
                <w:rFonts w:ascii="Times New Roman" w:hAnsi="Times New Roman"/>
                <w:sz w:val="24"/>
              </w:rPr>
            </w:pPr>
          </w:p>
        </w:tc>
        <w:tc>
          <w:tcPr>
            <w:tcW w:w="1440" w:type="dxa"/>
            <w:tcBorders>
              <w:top w:val="single" w:sz="4" w:space="0" w:color="auto"/>
              <w:left w:val="single" w:sz="4" w:space="0" w:color="auto"/>
              <w:bottom w:val="single" w:sz="4" w:space="0" w:color="auto"/>
              <w:right w:val="single" w:sz="4" w:space="0" w:color="auto"/>
            </w:tcBorders>
          </w:tcPr>
          <w:p w:rsidR="009F4E5B" w:rsidRPr="00665F78" w:rsidRDefault="009F4E5B" w:rsidP="00F15B58">
            <w:pPr>
              <w:rPr>
                <w:rFonts w:ascii="Times New Roman" w:hAnsi="Times New Roman"/>
                <w:sz w:val="24"/>
              </w:rPr>
            </w:pPr>
          </w:p>
        </w:tc>
        <w:tc>
          <w:tcPr>
            <w:tcW w:w="1440" w:type="dxa"/>
            <w:tcBorders>
              <w:top w:val="single" w:sz="4" w:space="0" w:color="auto"/>
              <w:left w:val="single" w:sz="4" w:space="0" w:color="auto"/>
              <w:bottom w:val="single" w:sz="4" w:space="0" w:color="auto"/>
              <w:right w:val="single" w:sz="4" w:space="0" w:color="auto"/>
            </w:tcBorders>
          </w:tcPr>
          <w:p w:rsidR="009F4E5B" w:rsidRPr="00665F78" w:rsidRDefault="009F4E5B" w:rsidP="00F15B58">
            <w:pPr>
              <w:rPr>
                <w:rFonts w:ascii="Times New Roman" w:hAnsi="Times New Roman"/>
                <w:sz w:val="24"/>
              </w:rPr>
            </w:pPr>
          </w:p>
        </w:tc>
        <w:tc>
          <w:tcPr>
            <w:tcW w:w="1080" w:type="dxa"/>
            <w:tcBorders>
              <w:top w:val="single" w:sz="4" w:space="0" w:color="auto"/>
              <w:left w:val="single" w:sz="4" w:space="0" w:color="auto"/>
              <w:bottom w:val="single" w:sz="4" w:space="0" w:color="auto"/>
              <w:right w:val="single" w:sz="4" w:space="0" w:color="auto"/>
            </w:tcBorders>
          </w:tcPr>
          <w:p w:rsidR="009F4E5B" w:rsidRPr="00665F78" w:rsidRDefault="009F4E5B" w:rsidP="00F15B58">
            <w:pPr>
              <w:rPr>
                <w:rFonts w:ascii="Times New Roman" w:hAnsi="Times New Roman"/>
                <w:sz w:val="24"/>
              </w:rPr>
            </w:pPr>
          </w:p>
        </w:tc>
        <w:tc>
          <w:tcPr>
            <w:tcW w:w="1710" w:type="dxa"/>
            <w:tcBorders>
              <w:top w:val="single" w:sz="4" w:space="0" w:color="auto"/>
              <w:left w:val="single" w:sz="4" w:space="0" w:color="auto"/>
              <w:bottom w:val="single" w:sz="4" w:space="0" w:color="auto"/>
              <w:right w:val="single" w:sz="4" w:space="0" w:color="auto"/>
            </w:tcBorders>
          </w:tcPr>
          <w:p w:rsidR="009F4E5B" w:rsidRPr="00665F78" w:rsidRDefault="009F4E5B" w:rsidP="00F15B58">
            <w:pPr>
              <w:rPr>
                <w:rFonts w:ascii="Times New Roman" w:hAnsi="Times New Roman"/>
                <w:sz w:val="24"/>
              </w:rPr>
            </w:pPr>
          </w:p>
        </w:tc>
        <w:tc>
          <w:tcPr>
            <w:tcW w:w="4320" w:type="dxa"/>
            <w:vMerge/>
            <w:tcBorders>
              <w:top w:val="single" w:sz="4" w:space="0" w:color="auto"/>
              <w:left w:val="single" w:sz="4" w:space="0" w:color="auto"/>
              <w:bottom w:val="single" w:sz="4" w:space="0" w:color="auto"/>
              <w:right w:val="single" w:sz="4" w:space="0" w:color="auto"/>
            </w:tcBorders>
          </w:tcPr>
          <w:p w:rsidR="009F4E5B" w:rsidRPr="00665F78" w:rsidRDefault="009F4E5B" w:rsidP="00F15B58">
            <w:pPr>
              <w:rPr>
                <w:rFonts w:ascii="Times New Roman" w:hAnsi="Times New Roman"/>
                <w:sz w:val="24"/>
              </w:rPr>
            </w:pPr>
          </w:p>
        </w:tc>
      </w:tr>
      <w:tr w:rsidR="009F4E5B" w:rsidRPr="00665F78" w:rsidTr="00C60E5C">
        <w:trPr>
          <w:jc w:val="center"/>
        </w:trPr>
        <w:tc>
          <w:tcPr>
            <w:tcW w:w="1977" w:type="dxa"/>
            <w:vMerge/>
            <w:tcBorders>
              <w:top w:val="single" w:sz="4" w:space="0" w:color="auto"/>
              <w:left w:val="single" w:sz="4" w:space="0" w:color="auto"/>
              <w:bottom w:val="single" w:sz="4" w:space="0" w:color="auto"/>
              <w:right w:val="single" w:sz="4" w:space="0" w:color="auto"/>
            </w:tcBorders>
          </w:tcPr>
          <w:p w:rsidR="009F4E5B" w:rsidRPr="00665F78" w:rsidRDefault="009F4E5B" w:rsidP="00F15B58">
            <w:pPr>
              <w:rPr>
                <w:rFonts w:ascii="Times New Roman" w:hAnsi="Times New Roman"/>
                <w:sz w:val="24"/>
              </w:rPr>
            </w:pPr>
          </w:p>
        </w:tc>
        <w:tc>
          <w:tcPr>
            <w:tcW w:w="1364" w:type="dxa"/>
            <w:tcBorders>
              <w:top w:val="single" w:sz="4" w:space="0" w:color="auto"/>
              <w:left w:val="single" w:sz="4" w:space="0" w:color="auto"/>
              <w:bottom w:val="single" w:sz="4" w:space="0" w:color="auto"/>
              <w:right w:val="single" w:sz="4" w:space="0" w:color="auto"/>
            </w:tcBorders>
          </w:tcPr>
          <w:p w:rsidR="009F4E5B" w:rsidRPr="00665F78" w:rsidRDefault="009F4E5B" w:rsidP="00F15B58">
            <w:pPr>
              <w:rPr>
                <w:rFonts w:ascii="Times New Roman" w:hAnsi="Times New Roman"/>
                <w:sz w:val="24"/>
              </w:rPr>
            </w:pPr>
          </w:p>
        </w:tc>
        <w:tc>
          <w:tcPr>
            <w:tcW w:w="1440" w:type="dxa"/>
            <w:tcBorders>
              <w:top w:val="single" w:sz="4" w:space="0" w:color="auto"/>
              <w:left w:val="single" w:sz="4" w:space="0" w:color="auto"/>
              <w:bottom w:val="single" w:sz="4" w:space="0" w:color="auto"/>
              <w:right w:val="single" w:sz="4" w:space="0" w:color="auto"/>
            </w:tcBorders>
          </w:tcPr>
          <w:p w:rsidR="009F4E5B" w:rsidRPr="00665F78" w:rsidRDefault="009F4E5B" w:rsidP="00F15B58">
            <w:pPr>
              <w:rPr>
                <w:rFonts w:ascii="Times New Roman" w:hAnsi="Times New Roman"/>
                <w:sz w:val="24"/>
              </w:rPr>
            </w:pPr>
          </w:p>
        </w:tc>
        <w:tc>
          <w:tcPr>
            <w:tcW w:w="1440" w:type="dxa"/>
            <w:tcBorders>
              <w:top w:val="single" w:sz="4" w:space="0" w:color="auto"/>
              <w:left w:val="single" w:sz="4" w:space="0" w:color="auto"/>
              <w:bottom w:val="single" w:sz="4" w:space="0" w:color="auto"/>
              <w:right w:val="single" w:sz="4" w:space="0" w:color="auto"/>
            </w:tcBorders>
          </w:tcPr>
          <w:p w:rsidR="009F4E5B" w:rsidRPr="00665F78" w:rsidRDefault="009F4E5B" w:rsidP="00F15B58">
            <w:pPr>
              <w:rPr>
                <w:rFonts w:ascii="Times New Roman" w:hAnsi="Times New Roman"/>
                <w:sz w:val="24"/>
              </w:rPr>
            </w:pPr>
          </w:p>
        </w:tc>
        <w:tc>
          <w:tcPr>
            <w:tcW w:w="1080" w:type="dxa"/>
            <w:tcBorders>
              <w:top w:val="single" w:sz="4" w:space="0" w:color="auto"/>
              <w:left w:val="single" w:sz="4" w:space="0" w:color="auto"/>
              <w:bottom w:val="single" w:sz="4" w:space="0" w:color="auto"/>
              <w:right w:val="single" w:sz="4" w:space="0" w:color="auto"/>
            </w:tcBorders>
          </w:tcPr>
          <w:p w:rsidR="009F4E5B" w:rsidRPr="00665F78" w:rsidRDefault="009F4E5B" w:rsidP="00F15B58">
            <w:pPr>
              <w:rPr>
                <w:rFonts w:ascii="Times New Roman" w:hAnsi="Times New Roman"/>
                <w:sz w:val="24"/>
              </w:rPr>
            </w:pPr>
          </w:p>
        </w:tc>
        <w:tc>
          <w:tcPr>
            <w:tcW w:w="1710" w:type="dxa"/>
            <w:tcBorders>
              <w:top w:val="single" w:sz="4" w:space="0" w:color="auto"/>
              <w:left w:val="single" w:sz="4" w:space="0" w:color="auto"/>
              <w:bottom w:val="single" w:sz="4" w:space="0" w:color="auto"/>
              <w:right w:val="single" w:sz="4" w:space="0" w:color="auto"/>
            </w:tcBorders>
          </w:tcPr>
          <w:p w:rsidR="009F4E5B" w:rsidRPr="00665F78" w:rsidRDefault="009F4E5B" w:rsidP="00F15B58">
            <w:pPr>
              <w:rPr>
                <w:rFonts w:ascii="Times New Roman" w:hAnsi="Times New Roman"/>
                <w:sz w:val="24"/>
              </w:rPr>
            </w:pPr>
          </w:p>
        </w:tc>
        <w:tc>
          <w:tcPr>
            <w:tcW w:w="4320" w:type="dxa"/>
            <w:vMerge/>
            <w:tcBorders>
              <w:top w:val="single" w:sz="4" w:space="0" w:color="auto"/>
              <w:left w:val="single" w:sz="4" w:space="0" w:color="auto"/>
              <w:bottom w:val="single" w:sz="4" w:space="0" w:color="auto"/>
              <w:right w:val="single" w:sz="4" w:space="0" w:color="auto"/>
            </w:tcBorders>
          </w:tcPr>
          <w:p w:rsidR="009F4E5B" w:rsidRPr="00665F78" w:rsidRDefault="009F4E5B" w:rsidP="00F15B58">
            <w:pPr>
              <w:rPr>
                <w:rFonts w:ascii="Times New Roman" w:hAnsi="Times New Roman"/>
                <w:sz w:val="24"/>
              </w:rPr>
            </w:pPr>
          </w:p>
        </w:tc>
      </w:tr>
      <w:tr w:rsidR="009F4E5B" w:rsidRPr="00665F78" w:rsidTr="00C60E5C">
        <w:trPr>
          <w:jc w:val="center"/>
        </w:trPr>
        <w:tc>
          <w:tcPr>
            <w:tcW w:w="1977" w:type="dxa"/>
            <w:vMerge/>
            <w:tcBorders>
              <w:top w:val="single" w:sz="4" w:space="0" w:color="auto"/>
              <w:left w:val="single" w:sz="4" w:space="0" w:color="auto"/>
              <w:bottom w:val="single" w:sz="4" w:space="0" w:color="auto"/>
              <w:right w:val="single" w:sz="4" w:space="0" w:color="auto"/>
            </w:tcBorders>
          </w:tcPr>
          <w:p w:rsidR="009F4E5B" w:rsidRPr="00665F78" w:rsidRDefault="009F4E5B" w:rsidP="00F15B58">
            <w:pPr>
              <w:rPr>
                <w:rFonts w:ascii="Times New Roman" w:hAnsi="Times New Roman"/>
                <w:sz w:val="24"/>
              </w:rPr>
            </w:pPr>
          </w:p>
        </w:tc>
        <w:tc>
          <w:tcPr>
            <w:tcW w:w="1364" w:type="dxa"/>
            <w:tcBorders>
              <w:top w:val="single" w:sz="4" w:space="0" w:color="auto"/>
              <w:left w:val="single" w:sz="4" w:space="0" w:color="auto"/>
              <w:bottom w:val="single" w:sz="4" w:space="0" w:color="auto"/>
              <w:right w:val="single" w:sz="4" w:space="0" w:color="auto"/>
            </w:tcBorders>
          </w:tcPr>
          <w:p w:rsidR="009F4E5B" w:rsidRPr="00665F78" w:rsidRDefault="009F4E5B" w:rsidP="00F15B58">
            <w:pPr>
              <w:rPr>
                <w:rFonts w:ascii="Times New Roman" w:hAnsi="Times New Roman"/>
                <w:sz w:val="24"/>
              </w:rPr>
            </w:pPr>
          </w:p>
        </w:tc>
        <w:tc>
          <w:tcPr>
            <w:tcW w:w="1440" w:type="dxa"/>
            <w:tcBorders>
              <w:top w:val="single" w:sz="4" w:space="0" w:color="auto"/>
              <w:left w:val="single" w:sz="4" w:space="0" w:color="auto"/>
              <w:bottom w:val="single" w:sz="4" w:space="0" w:color="auto"/>
              <w:right w:val="single" w:sz="4" w:space="0" w:color="auto"/>
            </w:tcBorders>
          </w:tcPr>
          <w:p w:rsidR="009F4E5B" w:rsidRPr="00665F78" w:rsidRDefault="009F4E5B" w:rsidP="00F15B58">
            <w:pPr>
              <w:rPr>
                <w:rFonts w:ascii="Times New Roman" w:hAnsi="Times New Roman"/>
                <w:sz w:val="24"/>
              </w:rPr>
            </w:pPr>
          </w:p>
        </w:tc>
        <w:tc>
          <w:tcPr>
            <w:tcW w:w="1440" w:type="dxa"/>
            <w:tcBorders>
              <w:top w:val="single" w:sz="4" w:space="0" w:color="auto"/>
              <w:left w:val="single" w:sz="4" w:space="0" w:color="auto"/>
              <w:bottom w:val="single" w:sz="4" w:space="0" w:color="auto"/>
              <w:right w:val="single" w:sz="4" w:space="0" w:color="auto"/>
            </w:tcBorders>
          </w:tcPr>
          <w:p w:rsidR="009F4E5B" w:rsidRPr="00665F78" w:rsidRDefault="009F4E5B" w:rsidP="00F15B58">
            <w:pPr>
              <w:rPr>
                <w:rFonts w:ascii="Times New Roman" w:hAnsi="Times New Roman"/>
                <w:sz w:val="24"/>
              </w:rPr>
            </w:pPr>
          </w:p>
        </w:tc>
        <w:tc>
          <w:tcPr>
            <w:tcW w:w="1080" w:type="dxa"/>
            <w:tcBorders>
              <w:top w:val="single" w:sz="4" w:space="0" w:color="auto"/>
              <w:left w:val="single" w:sz="4" w:space="0" w:color="auto"/>
              <w:bottom w:val="single" w:sz="4" w:space="0" w:color="auto"/>
              <w:right w:val="single" w:sz="4" w:space="0" w:color="auto"/>
            </w:tcBorders>
          </w:tcPr>
          <w:p w:rsidR="009F4E5B" w:rsidRPr="00665F78" w:rsidRDefault="009F4E5B" w:rsidP="00F15B58">
            <w:pPr>
              <w:rPr>
                <w:rFonts w:ascii="Times New Roman" w:hAnsi="Times New Roman"/>
                <w:sz w:val="24"/>
              </w:rPr>
            </w:pPr>
          </w:p>
        </w:tc>
        <w:tc>
          <w:tcPr>
            <w:tcW w:w="1710" w:type="dxa"/>
            <w:tcBorders>
              <w:top w:val="single" w:sz="4" w:space="0" w:color="auto"/>
              <w:left w:val="single" w:sz="4" w:space="0" w:color="auto"/>
              <w:bottom w:val="single" w:sz="4" w:space="0" w:color="auto"/>
              <w:right w:val="single" w:sz="4" w:space="0" w:color="auto"/>
            </w:tcBorders>
          </w:tcPr>
          <w:p w:rsidR="009F4E5B" w:rsidRPr="00665F78" w:rsidRDefault="009F4E5B" w:rsidP="00F15B58">
            <w:pPr>
              <w:rPr>
                <w:rFonts w:ascii="Times New Roman" w:hAnsi="Times New Roman"/>
                <w:sz w:val="24"/>
              </w:rPr>
            </w:pPr>
          </w:p>
        </w:tc>
        <w:tc>
          <w:tcPr>
            <w:tcW w:w="4320" w:type="dxa"/>
            <w:vMerge/>
            <w:tcBorders>
              <w:top w:val="single" w:sz="4" w:space="0" w:color="auto"/>
              <w:left w:val="single" w:sz="4" w:space="0" w:color="auto"/>
              <w:bottom w:val="single" w:sz="4" w:space="0" w:color="auto"/>
              <w:right w:val="single" w:sz="4" w:space="0" w:color="auto"/>
            </w:tcBorders>
          </w:tcPr>
          <w:p w:rsidR="009F4E5B" w:rsidRPr="00665F78" w:rsidRDefault="009F4E5B" w:rsidP="00F15B58">
            <w:pPr>
              <w:rPr>
                <w:rFonts w:ascii="Times New Roman" w:hAnsi="Times New Roman"/>
                <w:sz w:val="24"/>
              </w:rPr>
            </w:pPr>
          </w:p>
        </w:tc>
      </w:tr>
      <w:tr w:rsidR="009F4E5B" w:rsidRPr="00665F78" w:rsidTr="00C60E5C">
        <w:trPr>
          <w:jc w:val="center"/>
        </w:trPr>
        <w:tc>
          <w:tcPr>
            <w:tcW w:w="1977" w:type="dxa"/>
            <w:vMerge w:val="restart"/>
            <w:tcBorders>
              <w:top w:val="single" w:sz="4" w:space="0" w:color="auto"/>
              <w:left w:val="single" w:sz="4" w:space="0" w:color="auto"/>
              <w:bottom w:val="single" w:sz="4" w:space="0" w:color="auto"/>
              <w:right w:val="single" w:sz="4" w:space="0" w:color="auto"/>
            </w:tcBorders>
          </w:tcPr>
          <w:p w:rsidR="009F4E5B" w:rsidRPr="00665F78" w:rsidRDefault="009F4E5B" w:rsidP="00F15B58">
            <w:pPr>
              <w:rPr>
                <w:rFonts w:ascii="Times New Roman" w:hAnsi="Times New Roman"/>
                <w:sz w:val="24"/>
              </w:rPr>
            </w:pPr>
          </w:p>
        </w:tc>
        <w:tc>
          <w:tcPr>
            <w:tcW w:w="1364" w:type="dxa"/>
            <w:tcBorders>
              <w:top w:val="single" w:sz="4" w:space="0" w:color="auto"/>
              <w:left w:val="single" w:sz="4" w:space="0" w:color="auto"/>
              <w:bottom w:val="single" w:sz="4" w:space="0" w:color="auto"/>
              <w:right w:val="single" w:sz="4" w:space="0" w:color="auto"/>
            </w:tcBorders>
          </w:tcPr>
          <w:p w:rsidR="009F4E5B" w:rsidRPr="00665F78" w:rsidRDefault="009F4E5B" w:rsidP="00F15B58">
            <w:pPr>
              <w:rPr>
                <w:rFonts w:ascii="Times New Roman" w:hAnsi="Times New Roman"/>
                <w:sz w:val="24"/>
              </w:rPr>
            </w:pPr>
          </w:p>
        </w:tc>
        <w:tc>
          <w:tcPr>
            <w:tcW w:w="1440" w:type="dxa"/>
            <w:tcBorders>
              <w:top w:val="single" w:sz="4" w:space="0" w:color="auto"/>
              <w:left w:val="single" w:sz="4" w:space="0" w:color="auto"/>
              <w:bottom w:val="single" w:sz="4" w:space="0" w:color="auto"/>
              <w:right w:val="single" w:sz="4" w:space="0" w:color="auto"/>
            </w:tcBorders>
          </w:tcPr>
          <w:p w:rsidR="009F4E5B" w:rsidRPr="00665F78" w:rsidRDefault="009F4E5B" w:rsidP="00F15B58">
            <w:pPr>
              <w:rPr>
                <w:rFonts w:ascii="Times New Roman" w:hAnsi="Times New Roman"/>
                <w:sz w:val="24"/>
              </w:rPr>
            </w:pPr>
          </w:p>
        </w:tc>
        <w:tc>
          <w:tcPr>
            <w:tcW w:w="1440" w:type="dxa"/>
            <w:tcBorders>
              <w:top w:val="single" w:sz="4" w:space="0" w:color="auto"/>
              <w:left w:val="single" w:sz="4" w:space="0" w:color="auto"/>
              <w:bottom w:val="single" w:sz="4" w:space="0" w:color="auto"/>
              <w:right w:val="single" w:sz="4" w:space="0" w:color="auto"/>
            </w:tcBorders>
          </w:tcPr>
          <w:p w:rsidR="009F4E5B" w:rsidRPr="00665F78" w:rsidRDefault="009F4E5B" w:rsidP="00F15B58">
            <w:pPr>
              <w:rPr>
                <w:rFonts w:ascii="Times New Roman" w:hAnsi="Times New Roman"/>
                <w:sz w:val="24"/>
              </w:rPr>
            </w:pPr>
          </w:p>
        </w:tc>
        <w:tc>
          <w:tcPr>
            <w:tcW w:w="1080" w:type="dxa"/>
            <w:tcBorders>
              <w:top w:val="single" w:sz="4" w:space="0" w:color="auto"/>
              <w:left w:val="single" w:sz="4" w:space="0" w:color="auto"/>
              <w:bottom w:val="single" w:sz="4" w:space="0" w:color="auto"/>
              <w:right w:val="single" w:sz="4" w:space="0" w:color="auto"/>
            </w:tcBorders>
          </w:tcPr>
          <w:p w:rsidR="009F4E5B" w:rsidRPr="00665F78" w:rsidRDefault="009F4E5B" w:rsidP="00F15B58">
            <w:pPr>
              <w:rPr>
                <w:rFonts w:ascii="Times New Roman" w:hAnsi="Times New Roman"/>
                <w:sz w:val="24"/>
              </w:rPr>
            </w:pPr>
          </w:p>
        </w:tc>
        <w:tc>
          <w:tcPr>
            <w:tcW w:w="1710" w:type="dxa"/>
            <w:tcBorders>
              <w:top w:val="single" w:sz="4" w:space="0" w:color="auto"/>
              <w:left w:val="single" w:sz="4" w:space="0" w:color="auto"/>
              <w:bottom w:val="single" w:sz="4" w:space="0" w:color="auto"/>
              <w:right w:val="single" w:sz="4" w:space="0" w:color="auto"/>
            </w:tcBorders>
          </w:tcPr>
          <w:p w:rsidR="009F4E5B" w:rsidRPr="00665F78" w:rsidRDefault="009F4E5B" w:rsidP="00F15B58">
            <w:pPr>
              <w:rPr>
                <w:rFonts w:ascii="Times New Roman" w:hAnsi="Times New Roman"/>
                <w:sz w:val="24"/>
              </w:rPr>
            </w:pPr>
          </w:p>
        </w:tc>
        <w:tc>
          <w:tcPr>
            <w:tcW w:w="4320" w:type="dxa"/>
            <w:vMerge w:val="restart"/>
            <w:tcBorders>
              <w:top w:val="single" w:sz="4" w:space="0" w:color="auto"/>
              <w:left w:val="single" w:sz="4" w:space="0" w:color="auto"/>
              <w:bottom w:val="single" w:sz="4" w:space="0" w:color="auto"/>
              <w:right w:val="single" w:sz="4" w:space="0" w:color="auto"/>
            </w:tcBorders>
          </w:tcPr>
          <w:p w:rsidR="009F4E5B" w:rsidRPr="00665F78" w:rsidRDefault="009F4E5B" w:rsidP="00F15B58">
            <w:pPr>
              <w:rPr>
                <w:rFonts w:ascii="Times New Roman" w:hAnsi="Times New Roman"/>
                <w:sz w:val="24"/>
              </w:rPr>
            </w:pPr>
          </w:p>
        </w:tc>
      </w:tr>
      <w:tr w:rsidR="009F4E5B" w:rsidRPr="00665F78" w:rsidTr="00C60E5C">
        <w:trPr>
          <w:jc w:val="center"/>
        </w:trPr>
        <w:tc>
          <w:tcPr>
            <w:tcW w:w="1977" w:type="dxa"/>
            <w:vMerge/>
            <w:tcBorders>
              <w:top w:val="single" w:sz="4" w:space="0" w:color="auto"/>
              <w:left w:val="single" w:sz="4" w:space="0" w:color="auto"/>
              <w:bottom w:val="single" w:sz="4" w:space="0" w:color="auto"/>
              <w:right w:val="single" w:sz="4" w:space="0" w:color="auto"/>
            </w:tcBorders>
          </w:tcPr>
          <w:p w:rsidR="009F4E5B" w:rsidRPr="00665F78" w:rsidRDefault="009F4E5B" w:rsidP="00F15B58">
            <w:pPr>
              <w:rPr>
                <w:rFonts w:ascii="Times New Roman" w:hAnsi="Times New Roman"/>
                <w:sz w:val="24"/>
              </w:rPr>
            </w:pPr>
          </w:p>
        </w:tc>
        <w:tc>
          <w:tcPr>
            <w:tcW w:w="1364" w:type="dxa"/>
            <w:tcBorders>
              <w:top w:val="single" w:sz="4" w:space="0" w:color="auto"/>
              <w:left w:val="single" w:sz="4" w:space="0" w:color="auto"/>
              <w:bottom w:val="single" w:sz="4" w:space="0" w:color="auto"/>
              <w:right w:val="single" w:sz="4" w:space="0" w:color="auto"/>
            </w:tcBorders>
          </w:tcPr>
          <w:p w:rsidR="009F4E5B" w:rsidRPr="00665F78" w:rsidRDefault="009F4E5B" w:rsidP="00F15B58">
            <w:pPr>
              <w:rPr>
                <w:rFonts w:ascii="Times New Roman" w:hAnsi="Times New Roman"/>
                <w:sz w:val="24"/>
              </w:rPr>
            </w:pPr>
          </w:p>
        </w:tc>
        <w:tc>
          <w:tcPr>
            <w:tcW w:w="1440" w:type="dxa"/>
            <w:tcBorders>
              <w:top w:val="single" w:sz="4" w:space="0" w:color="auto"/>
              <w:left w:val="single" w:sz="4" w:space="0" w:color="auto"/>
              <w:bottom w:val="single" w:sz="4" w:space="0" w:color="auto"/>
              <w:right w:val="single" w:sz="4" w:space="0" w:color="auto"/>
            </w:tcBorders>
          </w:tcPr>
          <w:p w:rsidR="009F4E5B" w:rsidRPr="00665F78" w:rsidRDefault="009F4E5B" w:rsidP="00F15B58">
            <w:pPr>
              <w:rPr>
                <w:rFonts w:ascii="Times New Roman" w:hAnsi="Times New Roman"/>
                <w:sz w:val="24"/>
              </w:rPr>
            </w:pPr>
          </w:p>
        </w:tc>
        <w:tc>
          <w:tcPr>
            <w:tcW w:w="1440" w:type="dxa"/>
            <w:tcBorders>
              <w:top w:val="single" w:sz="4" w:space="0" w:color="auto"/>
              <w:left w:val="single" w:sz="4" w:space="0" w:color="auto"/>
              <w:bottom w:val="single" w:sz="4" w:space="0" w:color="auto"/>
              <w:right w:val="single" w:sz="4" w:space="0" w:color="auto"/>
            </w:tcBorders>
          </w:tcPr>
          <w:p w:rsidR="009F4E5B" w:rsidRPr="00665F78" w:rsidRDefault="009F4E5B" w:rsidP="00F15B58">
            <w:pPr>
              <w:rPr>
                <w:rFonts w:ascii="Times New Roman" w:hAnsi="Times New Roman"/>
                <w:sz w:val="24"/>
              </w:rPr>
            </w:pPr>
          </w:p>
        </w:tc>
        <w:tc>
          <w:tcPr>
            <w:tcW w:w="1080" w:type="dxa"/>
            <w:tcBorders>
              <w:top w:val="single" w:sz="4" w:space="0" w:color="auto"/>
              <w:left w:val="single" w:sz="4" w:space="0" w:color="auto"/>
              <w:bottom w:val="single" w:sz="4" w:space="0" w:color="auto"/>
              <w:right w:val="single" w:sz="4" w:space="0" w:color="auto"/>
            </w:tcBorders>
          </w:tcPr>
          <w:p w:rsidR="009F4E5B" w:rsidRPr="00665F78" w:rsidRDefault="009F4E5B" w:rsidP="00F15B58">
            <w:pPr>
              <w:rPr>
                <w:rFonts w:ascii="Times New Roman" w:hAnsi="Times New Roman"/>
                <w:sz w:val="24"/>
              </w:rPr>
            </w:pPr>
          </w:p>
        </w:tc>
        <w:tc>
          <w:tcPr>
            <w:tcW w:w="1710" w:type="dxa"/>
            <w:tcBorders>
              <w:top w:val="single" w:sz="4" w:space="0" w:color="auto"/>
              <w:left w:val="single" w:sz="4" w:space="0" w:color="auto"/>
              <w:bottom w:val="single" w:sz="4" w:space="0" w:color="auto"/>
              <w:right w:val="single" w:sz="4" w:space="0" w:color="auto"/>
            </w:tcBorders>
          </w:tcPr>
          <w:p w:rsidR="009F4E5B" w:rsidRPr="00665F78" w:rsidRDefault="009F4E5B" w:rsidP="00F15B58">
            <w:pPr>
              <w:rPr>
                <w:rFonts w:ascii="Times New Roman" w:hAnsi="Times New Roman"/>
                <w:sz w:val="24"/>
              </w:rPr>
            </w:pPr>
          </w:p>
        </w:tc>
        <w:tc>
          <w:tcPr>
            <w:tcW w:w="4320" w:type="dxa"/>
            <w:vMerge/>
            <w:tcBorders>
              <w:top w:val="single" w:sz="4" w:space="0" w:color="auto"/>
              <w:left w:val="single" w:sz="4" w:space="0" w:color="auto"/>
              <w:bottom w:val="single" w:sz="4" w:space="0" w:color="auto"/>
              <w:right w:val="single" w:sz="4" w:space="0" w:color="auto"/>
            </w:tcBorders>
          </w:tcPr>
          <w:p w:rsidR="009F4E5B" w:rsidRPr="00665F78" w:rsidRDefault="009F4E5B" w:rsidP="00F15B58">
            <w:pPr>
              <w:rPr>
                <w:rFonts w:ascii="Times New Roman" w:hAnsi="Times New Roman"/>
                <w:sz w:val="24"/>
              </w:rPr>
            </w:pPr>
          </w:p>
        </w:tc>
      </w:tr>
      <w:tr w:rsidR="009F4E5B" w:rsidRPr="00665F78" w:rsidTr="00C60E5C">
        <w:trPr>
          <w:jc w:val="center"/>
        </w:trPr>
        <w:tc>
          <w:tcPr>
            <w:tcW w:w="1977" w:type="dxa"/>
            <w:vMerge/>
            <w:tcBorders>
              <w:top w:val="single" w:sz="4" w:space="0" w:color="auto"/>
              <w:left w:val="single" w:sz="4" w:space="0" w:color="auto"/>
              <w:bottom w:val="single" w:sz="4" w:space="0" w:color="auto"/>
              <w:right w:val="single" w:sz="4" w:space="0" w:color="auto"/>
            </w:tcBorders>
          </w:tcPr>
          <w:p w:rsidR="009F4E5B" w:rsidRPr="00665F78" w:rsidRDefault="009F4E5B" w:rsidP="00F15B58">
            <w:pPr>
              <w:rPr>
                <w:rFonts w:ascii="Times New Roman" w:hAnsi="Times New Roman"/>
                <w:sz w:val="24"/>
              </w:rPr>
            </w:pPr>
          </w:p>
        </w:tc>
        <w:tc>
          <w:tcPr>
            <w:tcW w:w="1364" w:type="dxa"/>
            <w:tcBorders>
              <w:top w:val="single" w:sz="4" w:space="0" w:color="auto"/>
              <w:left w:val="single" w:sz="4" w:space="0" w:color="auto"/>
              <w:bottom w:val="single" w:sz="4" w:space="0" w:color="auto"/>
              <w:right w:val="single" w:sz="4" w:space="0" w:color="auto"/>
            </w:tcBorders>
          </w:tcPr>
          <w:p w:rsidR="009F4E5B" w:rsidRPr="00665F78" w:rsidRDefault="009F4E5B" w:rsidP="00F15B58">
            <w:pPr>
              <w:rPr>
                <w:rFonts w:ascii="Times New Roman" w:hAnsi="Times New Roman"/>
                <w:sz w:val="24"/>
              </w:rPr>
            </w:pPr>
          </w:p>
        </w:tc>
        <w:tc>
          <w:tcPr>
            <w:tcW w:w="1440" w:type="dxa"/>
            <w:tcBorders>
              <w:top w:val="single" w:sz="4" w:space="0" w:color="auto"/>
              <w:left w:val="single" w:sz="4" w:space="0" w:color="auto"/>
              <w:bottom w:val="single" w:sz="4" w:space="0" w:color="auto"/>
              <w:right w:val="single" w:sz="4" w:space="0" w:color="auto"/>
            </w:tcBorders>
          </w:tcPr>
          <w:p w:rsidR="009F4E5B" w:rsidRPr="00665F78" w:rsidRDefault="009F4E5B" w:rsidP="00F15B58">
            <w:pPr>
              <w:rPr>
                <w:rFonts w:ascii="Times New Roman" w:hAnsi="Times New Roman"/>
                <w:sz w:val="24"/>
              </w:rPr>
            </w:pPr>
          </w:p>
        </w:tc>
        <w:tc>
          <w:tcPr>
            <w:tcW w:w="1440" w:type="dxa"/>
            <w:tcBorders>
              <w:top w:val="single" w:sz="4" w:space="0" w:color="auto"/>
              <w:left w:val="single" w:sz="4" w:space="0" w:color="auto"/>
              <w:bottom w:val="single" w:sz="4" w:space="0" w:color="auto"/>
              <w:right w:val="single" w:sz="4" w:space="0" w:color="auto"/>
            </w:tcBorders>
          </w:tcPr>
          <w:p w:rsidR="009F4E5B" w:rsidRPr="00665F78" w:rsidRDefault="009F4E5B" w:rsidP="00F15B58">
            <w:pPr>
              <w:rPr>
                <w:rFonts w:ascii="Times New Roman" w:hAnsi="Times New Roman"/>
                <w:sz w:val="24"/>
              </w:rPr>
            </w:pPr>
          </w:p>
        </w:tc>
        <w:tc>
          <w:tcPr>
            <w:tcW w:w="1080" w:type="dxa"/>
            <w:tcBorders>
              <w:top w:val="single" w:sz="4" w:space="0" w:color="auto"/>
              <w:left w:val="single" w:sz="4" w:space="0" w:color="auto"/>
              <w:bottom w:val="single" w:sz="4" w:space="0" w:color="auto"/>
              <w:right w:val="single" w:sz="4" w:space="0" w:color="auto"/>
            </w:tcBorders>
          </w:tcPr>
          <w:p w:rsidR="009F4E5B" w:rsidRPr="00665F78" w:rsidRDefault="009F4E5B" w:rsidP="00F15B58">
            <w:pPr>
              <w:rPr>
                <w:rFonts w:ascii="Times New Roman" w:hAnsi="Times New Roman"/>
                <w:sz w:val="24"/>
              </w:rPr>
            </w:pPr>
          </w:p>
        </w:tc>
        <w:tc>
          <w:tcPr>
            <w:tcW w:w="1710" w:type="dxa"/>
            <w:tcBorders>
              <w:top w:val="single" w:sz="4" w:space="0" w:color="auto"/>
              <w:left w:val="single" w:sz="4" w:space="0" w:color="auto"/>
              <w:bottom w:val="single" w:sz="4" w:space="0" w:color="auto"/>
              <w:right w:val="single" w:sz="4" w:space="0" w:color="auto"/>
            </w:tcBorders>
          </w:tcPr>
          <w:p w:rsidR="009F4E5B" w:rsidRPr="00665F78" w:rsidRDefault="009F4E5B" w:rsidP="00F15B58">
            <w:pPr>
              <w:rPr>
                <w:rFonts w:ascii="Times New Roman" w:hAnsi="Times New Roman"/>
                <w:sz w:val="24"/>
              </w:rPr>
            </w:pPr>
          </w:p>
        </w:tc>
        <w:tc>
          <w:tcPr>
            <w:tcW w:w="4320" w:type="dxa"/>
            <w:vMerge/>
            <w:tcBorders>
              <w:top w:val="single" w:sz="4" w:space="0" w:color="auto"/>
              <w:left w:val="single" w:sz="4" w:space="0" w:color="auto"/>
              <w:bottom w:val="single" w:sz="4" w:space="0" w:color="auto"/>
              <w:right w:val="single" w:sz="4" w:space="0" w:color="auto"/>
            </w:tcBorders>
          </w:tcPr>
          <w:p w:rsidR="009F4E5B" w:rsidRPr="00665F78" w:rsidRDefault="009F4E5B" w:rsidP="00F15B58">
            <w:pPr>
              <w:rPr>
                <w:rFonts w:ascii="Times New Roman" w:hAnsi="Times New Roman"/>
                <w:sz w:val="24"/>
              </w:rPr>
            </w:pPr>
          </w:p>
        </w:tc>
      </w:tr>
      <w:tr w:rsidR="009F4E5B" w:rsidRPr="00665F78" w:rsidTr="00C60E5C">
        <w:trPr>
          <w:jc w:val="center"/>
        </w:trPr>
        <w:tc>
          <w:tcPr>
            <w:tcW w:w="1977" w:type="dxa"/>
            <w:vMerge/>
            <w:tcBorders>
              <w:top w:val="single" w:sz="4" w:space="0" w:color="auto"/>
              <w:left w:val="single" w:sz="4" w:space="0" w:color="auto"/>
              <w:bottom w:val="single" w:sz="4" w:space="0" w:color="auto"/>
              <w:right w:val="single" w:sz="4" w:space="0" w:color="auto"/>
            </w:tcBorders>
          </w:tcPr>
          <w:p w:rsidR="009F4E5B" w:rsidRPr="00665F78" w:rsidRDefault="009F4E5B" w:rsidP="00F15B58">
            <w:pPr>
              <w:rPr>
                <w:rFonts w:ascii="Times New Roman" w:hAnsi="Times New Roman"/>
                <w:sz w:val="24"/>
              </w:rPr>
            </w:pPr>
          </w:p>
        </w:tc>
        <w:tc>
          <w:tcPr>
            <w:tcW w:w="1364" w:type="dxa"/>
            <w:tcBorders>
              <w:top w:val="single" w:sz="4" w:space="0" w:color="auto"/>
              <w:left w:val="single" w:sz="4" w:space="0" w:color="auto"/>
              <w:bottom w:val="single" w:sz="4" w:space="0" w:color="auto"/>
              <w:right w:val="single" w:sz="4" w:space="0" w:color="auto"/>
            </w:tcBorders>
          </w:tcPr>
          <w:p w:rsidR="009F4E5B" w:rsidRPr="00665F78" w:rsidRDefault="009F4E5B" w:rsidP="00F15B58">
            <w:pPr>
              <w:rPr>
                <w:rFonts w:ascii="Times New Roman" w:hAnsi="Times New Roman"/>
                <w:sz w:val="24"/>
              </w:rPr>
            </w:pPr>
          </w:p>
        </w:tc>
        <w:tc>
          <w:tcPr>
            <w:tcW w:w="1440" w:type="dxa"/>
            <w:tcBorders>
              <w:top w:val="single" w:sz="4" w:space="0" w:color="auto"/>
              <w:left w:val="single" w:sz="4" w:space="0" w:color="auto"/>
              <w:bottom w:val="single" w:sz="4" w:space="0" w:color="auto"/>
              <w:right w:val="single" w:sz="4" w:space="0" w:color="auto"/>
            </w:tcBorders>
          </w:tcPr>
          <w:p w:rsidR="009F4E5B" w:rsidRPr="00665F78" w:rsidRDefault="009F4E5B" w:rsidP="00F15B58">
            <w:pPr>
              <w:rPr>
                <w:rFonts w:ascii="Times New Roman" w:hAnsi="Times New Roman"/>
                <w:sz w:val="24"/>
              </w:rPr>
            </w:pPr>
          </w:p>
        </w:tc>
        <w:tc>
          <w:tcPr>
            <w:tcW w:w="1440" w:type="dxa"/>
            <w:tcBorders>
              <w:top w:val="single" w:sz="4" w:space="0" w:color="auto"/>
              <w:left w:val="single" w:sz="4" w:space="0" w:color="auto"/>
              <w:bottom w:val="single" w:sz="4" w:space="0" w:color="auto"/>
              <w:right w:val="single" w:sz="4" w:space="0" w:color="auto"/>
            </w:tcBorders>
          </w:tcPr>
          <w:p w:rsidR="009F4E5B" w:rsidRPr="00665F78" w:rsidRDefault="009F4E5B" w:rsidP="00F15B58">
            <w:pPr>
              <w:rPr>
                <w:rFonts w:ascii="Times New Roman" w:hAnsi="Times New Roman"/>
                <w:sz w:val="24"/>
              </w:rPr>
            </w:pPr>
          </w:p>
        </w:tc>
        <w:tc>
          <w:tcPr>
            <w:tcW w:w="1080" w:type="dxa"/>
            <w:tcBorders>
              <w:top w:val="single" w:sz="4" w:space="0" w:color="auto"/>
              <w:left w:val="single" w:sz="4" w:space="0" w:color="auto"/>
              <w:bottom w:val="single" w:sz="4" w:space="0" w:color="auto"/>
              <w:right w:val="single" w:sz="4" w:space="0" w:color="auto"/>
            </w:tcBorders>
          </w:tcPr>
          <w:p w:rsidR="009F4E5B" w:rsidRPr="00665F78" w:rsidRDefault="009F4E5B" w:rsidP="00F15B58">
            <w:pPr>
              <w:rPr>
                <w:rFonts w:ascii="Times New Roman" w:hAnsi="Times New Roman"/>
                <w:sz w:val="24"/>
              </w:rPr>
            </w:pPr>
          </w:p>
        </w:tc>
        <w:tc>
          <w:tcPr>
            <w:tcW w:w="1710" w:type="dxa"/>
            <w:tcBorders>
              <w:top w:val="single" w:sz="4" w:space="0" w:color="auto"/>
              <w:left w:val="single" w:sz="4" w:space="0" w:color="auto"/>
              <w:bottom w:val="single" w:sz="4" w:space="0" w:color="auto"/>
              <w:right w:val="single" w:sz="4" w:space="0" w:color="auto"/>
            </w:tcBorders>
          </w:tcPr>
          <w:p w:rsidR="009F4E5B" w:rsidRPr="00665F78" w:rsidRDefault="009F4E5B" w:rsidP="00F15B58">
            <w:pPr>
              <w:rPr>
                <w:rFonts w:ascii="Times New Roman" w:hAnsi="Times New Roman"/>
                <w:sz w:val="24"/>
              </w:rPr>
            </w:pPr>
          </w:p>
        </w:tc>
        <w:tc>
          <w:tcPr>
            <w:tcW w:w="4320" w:type="dxa"/>
            <w:vMerge/>
            <w:tcBorders>
              <w:top w:val="single" w:sz="4" w:space="0" w:color="auto"/>
              <w:left w:val="single" w:sz="4" w:space="0" w:color="auto"/>
              <w:bottom w:val="single" w:sz="4" w:space="0" w:color="auto"/>
              <w:right w:val="single" w:sz="4" w:space="0" w:color="auto"/>
            </w:tcBorders>
          </w:tcPr>
          <w:p w:rsidR="009F4E5B" w:rsidRPr="00665F78" w:rsidRDefault="009F4E5B" w:rsidP="00F15B58">
            <w:pPr>
              <w:rPr>
                <w:rFonts w:ascii="Times New Roman" w:hAnsi="Times New Roman"/>
                <w:sz w:val="24"/>
              </w:rPr>
            </w:pPr>
          </w:p>
        </w:tc>
      </w:tr>
      <w:tr w:rsidR="009F4E5B" w:rsidRPr="00665F78" w:rsidTr="00C60E5C">
        <w:trPr>
          <w:jc w:val="center"/>
        </w:trPr>
        <w:tc>
          <w:tcPr>
            <w:tcW w:w="1977" w:type="dxa"/>
            <w:vMerge w:val="restart"/>
            <w:tcBorders>
              <w:top w:val="single" w:sz="4" w:space="0" w:color="auto"/>
              <w:left w:val="single" w:sz="4" w:space="0" w:color="auto"/>
              <w:bottom w:val="single" w:sz="4" w:space="0" w:color="auto"/>
              <w:right w:val="single" w:sz="4" w:space="0" w:color="auto"/>
            </w:tcBorders>
          </w:tcPr>
          <w:p w:rsidR="009F4E5B" w:rsidRPr="00665F78" w:rsidRDefault="009F4E5B" w:rsidP="00F15B58">
            <w:pPr>
              <w:rPr>
                <w:rFonts w:ascii="Times New Roman" w:hAnsi="Times New Roman"/>
                <w:sz w:val="24"/>
              </w:rPr>
            </w:pPr>
          </w:p>
        </w:tc>
        <w:tc>
          <w:tcPr>
            <w:tcW w:w="1364" w:type="dxa"/>
            <w:tcBorders>
              <w:top w:val="single" w:sz="4" w:space="0" w:color="auto"/>
              <w:left w:val="single" w:sz="4" w:space="0" w:color="auto"/>
              <w:bottom w:val="single" w:sz="4" w:space="0" w:color="auto"/>
              <w:right w:val="single" w:sz="4" w:space="0" w:color="auto"/>
            </w:tcBorders>
          </w:tcPr>
          <w:p w:rsidR="009F4E5B" w:rsidRPr="00665F78" w:rsidRDefault="009F4E5B" w:rsidP="00F15B58">
            <w:pPr>
              <w:rPr>
                <w:rFonts w:ascii="Times New Roman" w:hAnsi="Times New Roman"/>
                <w:sz w:val="24"/>
              </w:rPr>
            </w:pPr>
          </w:p>
        </w:tc>
        <w:tc>
          <w:tcPr>
            <w:tcW w:w="1440" w:type="dxa"/>
            <w:tcBorders>
              <w:top w:val="single" w:sz="4" w:space="0" w:color="auto"/>
              <w:left w:val="single" w:sz="4" w:space="0" w:color="auto"/>
              <w:bottom w:val="single" w:sz="4" w:space="0" w:color="auto"/>
              <w:right w:val="single" w:sz="4" w:space="0" w:color="auto"/>
            </w:tcBorders>
          </w:tcPr>
          <w:p w:rsidR="009F4E5B" w:rsidRPr="00665F78" w:rsidRDefault="009F4E5B" w:rsidP="00F15B58">
            <w:pPr>
              <w:rPr>
                <w:rFonts w:ascii="Times New Roman" w:hAnsi="Times New Roman"/>
                <w:sz w:val="24"/>
              </w:rPr>
            </w:pPr>
          </w:p>
        </w:tc>
        <w:tc>
          <w:tcPr>
            <w:tcW w:w="1440" w:type="dxa"/>
            <w:tcBorders>
              <w:top w:val="single" w:sz="4" w:space="0" w:color="auto"/>
              <w:left w:val="single" w:sz="4" w:space="0" w:color="auto"/>
              <w:bottom w:val="single" w:sz="4" w:space="0" w:color="auto"/>
              <w:right w:val="single" w:sz="4" w:space="0" w:color="auto"/>
            </w:tcBorders>
          </w:tcPr>
          <w:p w:rsidR="009F4E5B" w:rsidRPr="00665F78" w:rsidRDefault="009F4E5B" w:rsidP="00F15B58">
            <w:pPr>
              <w:rPr>
                <w:rFonts w:ascii="Times New Roman" w:hAnsi="Times New Roman"/>
                <w:sz w:val="24"/>
              </w:rPr>
            </w:pPr>
          </w:p>
        </w:tc>
        <w:tc>
          <w:tcPr>
            <w:tcW w:w="1080" w:type="dxa"/>
            <w:tcBorders>
              <w:top w:val="single" w:sz="4" w:space="0" w:color="auto"/>
              <w:left w:val="single" w:sz="4" w:space="0" w:color="auto"/>
              <w:bottom w:val="single" w:sz="4" w:space="0" w:color="auto"/>
              <w:right w:val="single" w:sz="4" w:space="0" w:color="auto"/>
            </w:tcBorders>
          </w:tcPr>
          <w:p w:rsidR="009F4E5B" w:rsidRPr="00665F78" w:rsidRDefault="009F4E5B" w:rsidP="00F15B58">
            <w:pPr>
              <w:rPr>
                <w:rFonts w:ascii="Times New Roman" w:hAnsi="Times New Roman"/>
                <w:sz w:val="24"/>
              </w:rPr>
            </w:pPr>
          </w:p>
        </w:tc>
        <w:tc>
          <w:tcPr>
            <w:tcW w:w="1710" w:type="dxa"/>
            <w:tcBorders>
              <w:top w:val="single" w:sz="4" w:space="0" w:color="auto"/>
              <w:left w:val="single" w:sz="4" w:space="0" w:color="auto"/>
              <w:bottom w:val="single" w:sz="4" w:space="0" w:color="auto"/>
              <w:right w:val="single" w:sz="4" w:space="0" w:color="auto"/>
            </w:tcBorders>
          </w:tcPr>
          <w:p w:rsidR="009F4E5B" w:rsidRPr="00665F78" w:rsidRDefault="009F4E5B" w:rsidP="00F15B58">
            <w:pPr>
              <w:rPr>
                <w:rFonts w:ascii="Times New Roman" w:hAnsi="Times New Roman"/>
                <w:sz w:val="24"/>
              </w:rPr>
            </w:pPr>
          </w:p>
        </w:tc>
        <w:tc>
          <w:tcPr>
            <w:tcW w:w="4320" w:type="dxa"/>
            <w:vMerge w:val="restart"/>
            <w:tcBorders>
              <w:top w:val="single" w:sz="4" w:space="0" w:color="auto"/>
              <w:left w:val="single" w:sz="4" w:space="0" w:color="auto"/>
              <w:bottom w:val="single" w:sz="4" w:space="0" w:color="auto"/>
              <w:right w:val="single" w:sz="4" w:space="0" w:color="auto"/>
            </w:tcBorders>
          </w:tcPr>
          <w:p w:rsidR="009F4E5B" w:rsidRPr="00665F78" w:rsidRDefault="009F4E5B" w:rsidP="00F15B58">
            <w:pPr>
              <w:rPr>
                <w:rFonts w:ascii="Times New Roman" w:hAnsi="Times New Roman"/>
                <w:sz w:val="24"/>
              </w:rPr>
            </w:pPr>
          </w:p>
        </w:tc>
      </w:tr>
      <w:tr w:rsidR="009F4E5B" w:rsidRPr="00665F78" w:rsidTr="00C60E5C">
        <w:trPr>
          <w:jc w:val="center"/>
        </w:trPr>
        <w:tc>
          <w:tcPr>
            <w:tcW w:w="1977" w:type="dxa"/>
            <w:vMerge/>
            <w:tcBorders>
              <w:top w:val="single" w:sz="4" w:space="0" w:color="auto"/>
              <w:left w:val="single" w:sz="4" w:space="0" w:color="auto"/>
              <w:bottom w:val="single" w:sz="4" w:space="0" w:color="auto"/>
              <w:right w:val="single" w:sz="4" w:space="0" w:color="auto"/>
            </w:tcBorders>
          </w:tcPr>
          <w:p w:rsidR="009F4E5B" w:rsidRPr="00665F78" w:rsidRDefault="009F4E5B" w:rsidP="00F15B58">
            <w:pPr>
              <w:rPr>
                <w:rFonts w:ascii="Times New Roman" w:hAnsi="Times New Roman"/>
                <w:sz w:val="24"/>
              </w:rPr>
            </w:pPr>
          </w:p>
        </w:tc>
        <w:tc>
          <w:tcPr>
            <w:tcW w:w="1364" w:type="dxa"/>
            <w:tcBorders>
              <w:top w:val="single" w:sz="4" w:space="0" w:color="auto"/>
              <w:left w:val="single" w:sz="4" w:space="0" w:color="auto"/>
              <w:bottom w:val="single" w:sz="4" w:space="0" w:color="auto"/>
              <w:right w:val="single" w:sz="4" w:space="0" w:color="auto"/>
            </w:tcBorders>
          </w:tcPr>
          <w:p w:rsidR="009F4E5B" w:rsidRPr="00665F78" w:rsidRDefault="009F4E5B" w:rsidP="00F15B58">
            <w:pPr>
              <w:rPr>
                <w:rFonts w:ascii="Times New Roman" w:hAnsi="Times New Roman"/>
                <w:sz w:val="24"/>
              </w:rPr>
            </w:pPr>
          </w:p>
        </w:tc>
        <w:tc>
          <w:tcPr>
            <w:tcW w:w="1440" w:type="dxa"/>
            <w:tcBorders>
              <w:top w:val="single" w:sz="4" w:space="0" w:color="auto"/>
              <w:left w:val="single" w:sz="4" w:space="0" w:color="auto"/>
              <w:bottom w:val="single" w:sz="4" w:space="0" w:color="auto"/>
              <w:right w:val="single" w:sz="4" w:space="0" w:color="auto"/>
            </w:tcBorders>
          </w:tcPr>
          <w:p w:rsidR="009F4E5B" w:rsidRPr="00665F78" w:rsidRDefault="009F4E5B" w:rsidP="00F15B58">
            <w:pPr>
              <w:rPr>
                <w:rFonts w:ascii="Times New Roman" w:hAnsi="Times New Roman"/>
                <w:sz w:val="24"/>
              </w:rPr>
            </w:pPr>
          </w:p>
        </w:tc>
        <w:tc>
          <w:tcPr>
            <w:tcW w:w="1440" w:type="dxa"/>
            <w:tcBorders>
              <w:top w:val="single" w:sz="4" w:space="0" w:color="auto"/>
              <w:left w:val="single" w:sz="4" w:space="0" w:color="auto"/>
              <w:bottom w:val="single" w:sz="4" w:space="0" w:color="auto"/>
              <w:right w:val="single" w:sz="4" w:space="0" w:color="auto"/>
            </w:tcBorders>
          </w:tcPr>
          <w:p w:rsidR="009F4E5B" w:rsidRPr="00665F78" w:rsidRDefault="009F4E5B" w:rsidP="00F15B58">
            <w:pPr>
              <w:rPr>
                <w:rFonts w:ascii="Times New Roman" w:hAnsi="Times New Roman"/>
                <w:sz w:val="24"/>
              </w:rPr>
            </w:pPr>
          </w:p>
        </w:tc>
        <w:tc>
          <w:tcPr>
            <w:tcW w:w="1080" w:type="dxa"/>
            <w:tcBorders>
              <w:top w:val="single" w:sz="4" w:space="0" w:color="auto"/>
              <w:left w:val="single" w:sz="4" w:space="0" w:color="auto"/>
              <w:bottom w:val="single" w:sz="4" w:space="0" w:color="auto"/>
              <w:right w:val="single" w:sz="4" w:space="0" w:color="auto"/>
            </w:tcBorders>
          </w:tcPr>
          <w:p w:rsidR="009F4E5B" w:rsidRPr="00665F78" w:rsidRDefault="009F4E5B" w:rsidP="00F15B58">
            <w:pPr>
              <w:rPr>
                <w:rFonts w:ascii="Times New Roman" w:hAnsi="Times New Roman"/>
                <w:sz w:val="24"/>
              </w:rPr>
            </w:pPr>
          </w:p>
        </w:tc>
        <w:tc>
          <w:tcPr>
            <w:tcW w:w="1710" w:type="dxa"/>
            <w:tcBorders>
              <w:top w:val="single" w:sz="4" w:space="0" w:color="auto"/>
              <w:left w:val="single" w:sz="4" w:space="0" w:color="auto"/>
              <w:bottom w:val="single" w:sz="4" w:space="0" w:color="auto"/>
              <w:right w:val="single" w:sz="4" w:space="0" w:color="auto"/>
            </w:tcBorders>
          </w:tcPr>
          <w:p w:rsidR="009F4E5B" w:rsidRPr="00665F78" w:rsidRDefault="009F4E5B" w:rsidP="00F15B58">
            <w:pPr>
              <w:rPr>
                <w:rFonts w:ascii="Times New Roman" w:hAnsi="Times New Roman"/>
                <w:sz w:val="24"/>
              </w:rPr>
            </w:pPr>
          </w:p>
        </w:tc>
        <w:tc>
          <w:tcPr>
            <w:tcW w:w="4320" w:type="dxa"/>
            <w:vMerge/>
            <w:tcBorders>
              <w:top w:val="single" w:sz="4" w:space="0" w:color="auto"/>
              <w:left w:val="single" w:sz="4" w:space="0" w:color="auto"/>
              <w:bottom w:val="single" w:sz="4" w:space="0" w:color="auto"/>
              <w:right w:val="single" w:sz="4" w:space="0" w:color="auto"/>
            </w:tcBorders>
          </w:tcPr>
          <w:p w:rsidR="009F4E5B" w:rsidRPr="00665F78" w:rsidRDefault="009F4E5B" w:rsidP="00F15B58">
            <w:pPr>
              <w:rPr>
                <w:rFonts w:ascii="Times New Roman" w:hAnsi="Times New Roman"/>
                <w:sz w:val="24"/>
              </w:rPr>
            </w:pPr>
          </w:p>
        </w:tc>
      </w:tr>
      <w:tr w:rsidR="009F4E5B" w:rsidRPr="00665F78" w:rsidTr="00C60E5C">
        <w:trPr>
          <w:jc w:val="center"/>
        </w:trPr>
        <w:tc>
          <w:tcPr>
            <w:tcW w:w="1977" w:type="dxa"/>
            <w:vMerge/>
            <w:tcBorders>
              <w:top w:val="single" w:sz="4" w:space="0" w:color="auto"/>
              <w:left w:val="single" w:sz="4" w:space="0" w:color="auto"/>
              <w:bottom w:val="single" w:sz="4" w:space="0" w:color="auto"/>
              <w:right w:val="single" w:sz="4" w:space="0" w:color="auto"/>
            </w:tcBorders>
          </w:tcPr>
          <w:p w:rsidR="009F4E5B" w:rsidRPr="00665F78" w:rsidRDefault="009F4E5B" w:rsidP="00F15B58">
            <w:pPr>
              <w:rPr>
                <w:rFonts w:ascii="Times New Roman" w:hAnsi="Times New Roman"/>
                <w:sz w:val="24"/>
              </w:rPr>
            </w:pPr>
          </w:p>
        </w:tc>
        <w:tc>
          <w:tcPr>
            <w:tcW w:w="1364" w:type="dxa"/>
            <w:tcBorders>
              <w:top w:val="single" w:sz="4" w:space="0" w:color="auto"/>
              <w:left w:val="single" w:sz="4" w:space="0" w:color="auto"/>
              <w:bottom w:val="single" w:sz="4" w:space="0" w:color="auto"/>
              <w:right w:val="single" w:sz="4" w:space="0" w:color="auto"/>
            </w:tcBorders>
          </w:tcPr>
          <w:p w:rsidR="009F4E5B" w:rsidRPr="00665F78" w:rsidRDefault="009F4E5B" w:rsidP="00F15B58">
            <w:pPr>
              <w:rPr>
                <w:rFonts w:ascii="Times New Roman" w:hAnsi="Times New Roman"/>
                <w:sz w:val="24"/>
              </w:rPr>
            </w:pPr>
          </w:p>
        </w:tc>
        <w:tc>
          <w:tcPr>
            <w:tcW w:w="1440" w:type="dxa"/>
            <w:tcBorders>
              <w:top w:val="single" w:sz="4" w:space="0" w:color="auto"/>
              <w:left w:val="single" w:sz="4" w:space="0" w:color="auto"/>
              <w:bottom w:val="single" w:sz="4" w:space="0" w:color="auto"/>
              <w:right w:val="single" w:sz="4" w:space="0" w:color="auto"/>
            </w:tcBorders>
          </w:tcPr>
          <w:p w:rsidR="009F4E5B" w:rsidRPr="00665F78" w:rsidRDefault="009F4E5B" w:rsidP="00F15B58">
            <w:pPr>
              <w:rPr>
                <w:rFonts w:ascii="Times New Roman" w:hAnsi="Times New Roman"/>
                <w:sz w:val="24"/>
              </w:rPr>
            </w:pPr>
          </w:p>
        </w:tc>
        <w:tc>
          <w:tcPr>
            <w:tcW w:w="1440" w:type="dxa"/>
            <w:tcBorders>
              <w:top w:val="single" w:sz="4" w:space="0" w:color="auto"/>
              <w:left w:val="single" w:sz="4" w:space="0" w:color="auto"/>
              <w:bottom w:val="single" w:sz="4" w:space="0" w:color="auto"/>
              <w:right w:val="single" w:sz="4" w:space="0" w:color="auto"/>
            </w:tcBorders>
          </w:tcPr>
          <w:p w:rsidR="009F4E5B" w:rsidRPr="00665F78" w:rsidRDefault="009F4E5B" w:rsidP="00F15B58">
            <w:pPr>
              <w:rPr>
                <w:rFonts w:ascii="Times New Roman" w:hAnsi="Times New Roman"/>
                <w:sz w:val="24"/>
              </w:rPr>
            </w:pPr>
          </w:p>
        </w:tc>
        <w:tc>
          <w:tcPr>
            <w:tcW w:w="1080" w:type="dxa"/>
            <w:tcBorders>
              <w:top w:val="single" w:sz="4" w:space="0" w:color="auto"/>
              <w:left w:val="single" w:sz="4" w:space="0" w:color="auto"/>
              <w:bottom w:val="single" w:sz="4" w:space="0" w:color="auto"/>
              <w:right w:val="single" w:sz="4" w:space="0" w:color="auto"/>
            </w:tcBorders>
          </w:tcPr>
          <w:p w:rsidR="009F4E5B" w:rsidRPr="00665F78" w:rsidRDefault="009F4E5B" w:rsidP="00F15B58">
            <w:pPr>
              <w:rPr>
                <w:rFonts w:ascii="Times New Roman" w:hAnsi="Times New Roman"/>
                <w:sz w:val="24"/>
              </w:rPr>
            </w:pPr>
          </w:p>
        </w:tc>
        <w:tc>
          <w:tcPr>
            <w:tcW w:w="1710" w:type="dxa"/>
            <w:tcBorders>
              <w:top w:val="single" w:sz="4" w:space="0" w:color="auto"/>
              <w:left w:val="single" w:sz="4" w:space="0" w:color="auto"/>
              <w:bottom w:val="single" w:sz="4" w:space="0" w:color="auto"/>
              <w:right w:val="single" w:sz="4" w:space="0" w:color="auto"/>
            </w:tcBorders>
          </w:tcPr>
          <w:p w:rsidR="009F4E5B" w:rsidRPr="00665F78" w:rsidRDefault="009F4E5B" w:rsidP="00F15B58">
            <w:pPr>
              <w:rPr>
                <w:rFonts w:ascii="Times New Roman" w:hAnsi="Times New Roman"/>
                <w:sz w:val="24"/>
              </w:rPr>
            </w:pPr>
          </w:p>
        </w:tc>
        <w:tc>
          <w:tcPr>
            <w:tcW w:w="4320" w:type="dxa"/>
            <w:vMerge/>
            <w:tcBorders>
              <w:top w:val="single" w:sz="4" w:space="0" w:color="auto"/>
              <w:left w:val="single" w:sz="4" w:space="0" w:color="auto"/>
              <w:bottom w:val="single" w:sz="4" w:space="0" w:color="auto"/>
              <w:right w:val="single" w:sz="4" w:space="0" w:color="auto"/>
            </w:tcBorders>
          </w:tcPr>
          <w:p w:rsidR="009F4E5B" w:rsidRPr="00665F78" w:rsidRDefault="009F4E5B" w:rsidP="00F15B58">
            <w:pPr>
              <w:rPr>
                <w:rFonts w:ascii="Times New Roman" w:hAnsi="Times New Roman"/>
                <w:sz w:val="24"/>
              </w:rPr>
            </w:pPr>
          </w:p>
        </w:tc>
      </w:tr>
      <w:tr w:rsidR="009F4E5B" w:rsidRPr="00665F78" w:rsidTr="00C60E5C">
        <w:trPr>
          <w:jc w:val="center"/>
        </w:trPr>
        <w:tc>
          <w:tcPr>
            <w:tcW w:w="1977" w:type="dxa"/>
            <w:vMerge/>
            <w:tcBorders>
              <w:top w:val="single" w:sz="4" w:space="0" w:color="auto"/>
              <w:left w:val="single" w:sz="4" w:space="0" w:color="auto"/>
              <w:bottom w:val="single" w:sz="4" w:space="0" w:color="auto"/>
              <w:right w:val="single" w:sz="4" w:space="0" w:color="auto"/>
            </w:tcBorders>
          </w:tcPr>
          <w:p w:rsidR="009F4E5B" w:rsidRPr="00665F78" w:rsidRDefault="009F4E5B" w:rsidP="00F15B58">
            <w:pPr>
              <w:rPr>
                <w:rFonts w:ascii="Times New Roman" w:hAnsi="Times New Roman"/>
                <w:sz w:val="24"/>
              </w:rPr>
            </w:pPr>
          </w:p>
        </w:tc>
        <w:tc>
          <w:tcPr>
            <w:tcW w:w="1364" w:type="dxa"/>
            <w:tcBorders>
              <w:top w:val="single" w:sz="4" w:space="0" w:color="auto"/>
              <w:left w:val="single" w:sz="4" w:space="0" w:color="auto"/>
              <w:bottom w:val="single" w:sz="4" w:space="0" w:color="auto"/>
              <w:right w:val="single" w:sz="4" w:space="0" w:color="auto"/>
            </w:tcBorders>
          </w:tcPr>
          <w:p w:rsidR="009F4E5B" w:rsidRPr="00665F78" w:rsidRDefault="009F4E5B" w:rsidP="00F15B58">
            <w:pPr>
              <w:rPr>
                <w:rFonts w:ascii="Times New Roman" w:hAnsi="Times New Roman"/>
                <w:sz w:val="24"/>
              </w:rPr>
            </w:pPr>
          </w:p>
        </w:tc>
        <w:tc>
          <w:tcPr>
            <w:tcW w:w="1440" w:type="dxa"/>
            <w:tcBorders>
              <w:top w:val="single" w:sz="4" w:space="0" w:color="auto"/>
              <w:left w:val="single" w:sz="4" w:space="0" w:color="auto"/>
              <w:bottom w:val="single" w:sz="4" w:space="0" w:color="auto"/>
              <w:right w:val="single" w:sz="4" w:space="0" w:color="auto"/>
            </w:tcBorders>
          </w:tcPr>
          <w:p w:rsidR="009F4E5B" w:rsidRPr="00665F78" w:rsidRDefault="009F4E5B" w:rsidP="00F15B58">
            <w:pPr>
              <w:rPr>
                <w:rFonts w:ascii="Times New Roman" w:hAnsi="Times New Roman"/>
                <w:sz w:val="24"/>
              </w:rPr>
            </w:pPr>
          </w:p>
        </w:tc>
        <w:tc>
          <w:tcPr>
            <w:tcW w:w="1440" w:type="dxa"/>
            <w:tcBorders>
              <w:top w:val="single" w:sz="4" w:space="0" w:color="auto"/>
              <w:left w:val="single" w:sz="4" w:space="0" w:color="auto"/>
              <w:bottom w:val="single" w:sz="4" w:space="0" w:color="auto"/>
              <w:right w:val="single" w:sz="4" w:space="0" w:color="auto"/>
            </w:tcBorders>
          </w:tcPr>
          <w:p w:rsidR="009F4E5B" w:rsidRPr="00665F78" w:rsidRDefault="009F4E5B" w:rsidP="00F15B58">
            <w:pPr>
              <w:rPr>
                <w:rFonts w:ascii="Times New Roman" w:hAnsi="Times New Roman"/>
                <w:sz w:val="24"/>
              </w:rPr>
            </w:pPr>
          </w:p>
        </w:tc>
        <w:tc>
          <w:tcPr>
            <w:tcW w:w="1080" w:type="dxa"/>
            <w:tcBorders>
              <w:top w:val="single" w:sz="4" w:space="0" w:color="auto"/>
              <w:left w:val="single" w:sz="4" w:space="0" w:color="auto"/>
              <w:bottom w:val="single" w:sz="4" w:space="0" w:color="auto"/>
              <w:right w:val="single" w:sz="4" w:space="0" w:color="auto"/>
            </w:tcBorders>
          </w:tcPr>
          <w:p w:rsidR="009F4E5B" w:rsidRPr="00665F78" w:rsidRDefault="009F4E5B" w:rsidP="00F15B58">
            <w:pPr>
              <w:rPr>
                <w:rFonts w:ascii="Times New Roman" w:hAnsi="Times New Roman"/>
                <w:sz w:val="24"/>
              </w:rPr>
            </w:pPr>
          </w:p>
        </w:tc>
        <w:tc>
          <w:tcPr>
            <w:tcW w:w="1710" w:type="dxa"/>
            <w:tcBorders>
              <w:top w:val="single" w:sz="4" w:space="0" w:color="auto"/>
              <w:left w:val="single" w:sz="4" w:space="0" w:color="auto"/>
              <w:bottom w:val="single" w:sz="4" w:space="0" w:color="auto"/>
              <w:right w:val="single" w:sz="4" w:space="0" w:color="auto"/>
            </w:tcBorders>
          </w:tcPr>
          <w:p w:rsidR="009F4E5B" w:rsidRPr="00665F78" w:rsidRDefault="009F4E5B" w:rsidP="00F15B58">
            <w:pPr>
              <w:rPr>
                <w:rFonts w:ascii="Times New Roman" w:hAnsi="Times New Roman"/>
                <w:sz w:val="24"/>
              </w:rPr>
            </w:pPr>
          </w:p>
        </w:tc>
        <w:tc>
          <w:tcPr>
            <w:tcW w:w="4320" w:type="dxa"/>
            <w:vMerge/>
            <w:tcBorders>
              <w:top w:val="single" w:sz="4" w:space="0" w:color="auto"/>
              <w:left w:val="single" w:sz="4" w:space="0" w:color="auto"/>
              <w:bottom w:val="single" w:sz="4" w:space="0" w:color="auto"/>
              <w:right w:val="single" w:sz="4" w:space="0" w:color="auto"/>
            </w:tcBorders>
          </w:tcPr>
          <w:p w:rsidR="009F4E5B" w:rsidRPr="00665F78" w:rsidRDefault="009F4E5B" w:rsidP="00F15B58">
            <w:pPr>
              <w:rPr>
                <w:rFonts w:ascii="Times New Roman" w:hAnsi="Times New Roman"/>
                <w:sz w:val="24"/>
              </w:rPr>
            </w:pPr>
          </w:p>
        </w:tc>
      </w:tr>
      <w:tr w:rsidR="009F4E5B" w:rsidRPr="00665F78" w:rsidTr="00C60E5C">
        <w:trPr>
          <w:jc w:val="center"/>
        </w:trPr>
        <w:tc>
          <w:tcPr>
            <w:tcW w:w="1977" w:type="dxa"/>
            <w:tcBorders>
              <w:top w:val="single" w:sz="4" w:space="0" w:color="auto"/>
              <w:left w:val="single" w:sz="4" w:space="0" w:color="auto"/>
              <w:bottom w:val="single" w:sz="4" w:space="0" w:color="auto"/>
              <w:right w:val="single" w:sz="4" w:space="0" w:color="auto"/>
            </w:tcBorders>
            <w:shd w:val="clear" w:color="auto" w:fill="auto"/>
          </w:tcPr>
          <w:p w:rsidR="009F4E5B" w:rsidRPr="00665F78" w:rsidRDefault="009F4E5B" w:rsidP="00F15B58">
            <w:pPr>
              <w:spacing w:before="60"/>
              <w:rPr>
                <w:rFonts w:ascii="Times New Roman" w:hAnsi="Times New Roman"/>
                <w:sz w:val="24"/>
              </w:rPr>
            </w:pPr>
            <w:r w:rsidRPr="00665F78">
              <w:rPr>
                <w:rFonts w:ascii="Times New Roman" w:hAnsi="Times New Roman"/>
                <w:sz w:val="24"/>
              </w:rPr>
              <w:t>TOTAL</w:t>
            </w:r>
          </w:p>
        </w:tc>
        <w:tc>
          <w:tcPr>
            <w:tcW w:w="1364" w:type="dxa"/>
            <w:tcBorders>
              <w:top w:val="single" w:sz="4" w:space="0" w:color="auto"/>
              <w:left w:val="single" w:sz="4" w:space="0" w:color="auto"/>
              <w:bottom w:val="single" w:sz="4" w:space="0" w:color="auto"/>
              <w:right w:val="single" w:sz="4" w:space="0" w:color="auto"/>
            </w:tcBorders>
            <w:shd w:val="clear" w:color="auto" w:fill="auto"/>
          </w:tcPr>
          <w:p w:rsidR="009F4E5B" w:rsidRPr="00665F78" w:rsidRDefault="009F4E5B" w:rsidP="00F15B58">
            <w:pPr>
              <w:rPr>
                <w:rFonts w:ascii="Times New Roman" w:hAnsi="Times New Roman"/>
                <w:sz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F4E5B" w:rsidRPr="00665F78" w:rsidRDefault="009F4E5B" w:rsidP="00F15B58">
            <w:pPr>
              <w:rPr>
                <w:rFonts w:ascii="Times New Roman" w:hAnsi="Times New Roman"/>
                <w:sz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F4E5B" w:rsidRPr="00665F78" w:rsidRDefault="009F4E5B" w:rsidP="00F15B58">
            <w:pPr>
              <w:rPr>
                <w:rFonts w:ascii="Times New Roman" w:hAnsi="Times New Roman"/>
                <w:sz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F4E5B" w:rsidRPr="00665F78" w:rsidRDefault="009F4E5B" w:rsidP="00F15B58">
            <w:pPr>
              <w:rPr>
                <w:rFonts w:ascii="Times New Roman" w:hAnsi="Times New Roman"/>
                <w:sz w:val="24"/>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9F4E5B" w:rsidRPr="00665F78" w:rsidRDefault="009F4E5B" w:rsidP="00F15B58">
            <w:pPr>
              <w:rPr>
                <w:rFonts w:ascii="Times New Roman" w:hAnsi="Times New Roman"/>
                <w:sz w:val="24"/>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9F4E5B" w:rsidRPr="00665F78" w:rsidRDefault="009F4E5B" w:rsidP="00F15B58">
            <w:pPr>
              <w:rPr>
                <w:rFonts w:ascii="Times New Roman" w:hAnsi="Times New Roman"/>
                <w:sz w:val="24"/>
              </w:rPr>
            </w:pPr>
          </w:p>
        </w:tc>
      </w:tr>
    </w:tbl>
    <w:p w:rsidR="009F4E5B" w:rsidRPr="00665F78" w:rsidRDefault="009F4E5B" w:rsidP="009F4E5B">
      <w:pPr>
        <w:rPr>
          <w:rFonts w:ascii="Times New Roman" w:hAnsi="Times New Roman"/>
          <w:b/>
          <w:sz w:val="24"/>
        </w:rPr>
      </w:pPr>
    </w:p>
    <w:p w:rsidR="009F4E5B" w:rsidRDefault="009F4E5B" w:rsidP="009F4E5B">
      <w:pPr>
        <w:rPr>
          <w:rFonts w:ascii="Times New Roman" w:hAnsi="Times New Roman"/>
          <w:sz w:val="24"/>
        </w:rPr>
      </w:pPr>
    </w:p>
    <w:p w:rsidR="001631B8" w:rsidRDefault="001631B8" w:rsidP="009F4E5B">
      <w:pPr>
        <w:rPr>
          <w:rFonts w:ascii="Times New Roman" w:hAnsi="Times New Roman"/>
          <w:sz w:val="24"/>
        </w:rPr>
      </w:pPr>
    </w:p>
    <w:p w:rsidR="001631B8" w:rsidRPr="00665F78" w:rsidRDefault="001631B8" w:rsidP="009F4E5B">
      <w:pPr>
        <w:rPr>
          <w:rFonts w:ascii="Times New Roman" w:hAnsi="Times New Roman"/>
          <w:sz w:val="24"/>
        </w:rPr>
      </w:pPr>
    </w:p>
    <w:p w:rsidR="009F4E5B" w:rsidRPr="00665F78" w:rsidRDefault="00897301" w:rsidP="009F4E5B">
      <w:pPr>
        <w:rPr>
          <w:rFonts w:ascii="Times New Roman" w:hAnsi="Times New Roman"/>
          <w:b/>
          <w:sz w:val="24"/>
        </w:rPr>
      </w:pPr>
      <w:r w:rsidRPr="00665F78">
        <w:rPr>
          <w:rFonts w:ascii="Times New Roman" w:hAnsi="Times New Roman"/>
          <w:b/>
          <w:sz w:val="24"/>
        </w:rPr>
        <w:lastRenderedPageBreak/>
        <w:t>Annex 2</w:t>
      </w:r>
      <w:r w:rsidR="009F4E5B" w:rsidRPr="00665F78">
        <w:rPr>
          <w:rFonts w:ascii="Times New Roman" w:hAnsi="Times New Roman"/>
          <w:b/>
          <w:sz w:val="24"/>
        </w:rPr>
        <w:t xml:space="preserve"> – Annual progress report format</w:t>
      </w:r>
    </w:p>
    <w:tbl>
      <w:tblPr>
        <w:tblW w:w="47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9"/>
        <w:gridCol w:w="2139"/>
        <w:gridCol w:w="2237"/>
        <w:gridCol w:w="7107"/>
      </w:tblGrid>
      <w:tr w:rsidR="009F4E5B" w:rsidRPr="00665F78" w:rsidTr="00F15B58">
        <w:trPr>
          <w:cantSplit/>
          <w:trHeight w:val="195"/>
        </w:trPr>
        <w:tc>
          <w:tcPr>
            <w:tcW w:w="5000" w:type="pct"/>
            <w:gridSpan w:val="4"/>
            <w:shd w:val="clear" w:color="auto" w:fill="FFFF99"/>
          </w:tcPr>
          <w:p w:rsidR="009F4E5B" w:rsidRPr="00665F78" w:rsidRDefault="009F4E5B" w:rsidP="00F15B58">
            <w:pPr>
              <w:spacing w:line="276" w:lineRule="auto"/>
              <w:jc w:val="left"/>
              <w:rPr>
                <w:rFonts w:ascii="Times New Roman" w:hAnsi="Times New Roman"/>
                <w:b/>
                <w:bCs/>
                <w:sz w:val="24"/>
              </w:rPr>
            </w:pPr>
            <w:r w:rsidRPr="00665F78">
              <w:rPr>
                <w:rFonts w:ascii="Times New Roman" w:hAnsi="Times New Roman"/>
                <w:b/>
                <w:bCs/>
                <w:sz w:val="24"/>
              </w:rPr>
              <w:t>Key area of UNDP strategic Plan:</w:t>
            </w:r>
          </w:p>
        </w:tc>
      </w:tr>
      <w:tr w:rsidR="009F4E5B" w:rsidRPr="00665F78" w:rsidTr="00F15B58">
        <w:trPr>
          <w:cantSplit/>
          <w:trHeight w:val="195"/>
        </w:trPr>
        <w:tc>
          <w:tcPr>
            <w:tcW w:w="5000" w:type="pct"/>
            <w:gridSpan w:val="4"/>
            <w:shd w:val="clear" w:color="auto" w:fill="FFFF99"/>
          </w:tcPr>
          <w:p w:rsidR="009F4E5B" w:rsidRPr="00665F78" w:rsidRDefault="009F4E5B" w:rsidP="00F15B58">
            <w:pPr>
              <w:spacing w:line="276" w:lineRule="auto"/>
              <w:jc w:val="left"/>
              <w:rPr>
                <w:rFonts w:ascii="Times New Roman" w:hAnsi="Times New Roman"/>
                <w:b/>
                <w:bCs/>
                <w:sz w:val="24"/>
              </w:rPr>
            </w:pPr>
            <w:r w:rsidRPr="00665F78">
              <w:rPr>
                <w:rFonts w:ascii="Times New Roman" w:hAnsi="Times New Roman"/>
                <w:b/>
                <w:bCs/>
                <w:sz w:val="24"/>
              </w:rPr>
              <w:t>UNDAF / CPAP OUTCOME</w:t>
            </w:r>
          </w:p>
        </w:tc>
      </w:tr>
      <w:tr w:rsidR="009F4E5B" w:rsidRPr="00665F78" w:rsidTr="00F15B58">
        <w:trPr>
          <w:cantSplit/>
          <w:trHeight w:val="195"/>
        </w:trPr>
        <w:tc>
          <w:tcPr>
            <w:tcW w:w="5000" w:type="pct"/>
            <w:gridSpan w:val="4"/>
            <w:shd w:val="clear" w:color="auto" w:fill="FFFF99"/>
          </w:tcPr>
          <w:p w:rsidR="009F4E5B" w:rsidRPr="00665F78" w:rsidRDefault="009F4E5B" w:rsidP="00F15B58">
            <w:pPr>
              <w:spacing w:line="276" w:lineRule="auto"/>
              <w:jc w:val="left"/>
              <w:rPr>
                <w:rFonts w:ascii="Times New Roman" w:hAnsi="Times New Roman"/>
                <w:b/>
                <w:bCs/>
                <w:sz w:val="24"/>
              </w:rPr>
            </w:pPr>
            <w:r w:rsidRPr="00665F78">
              <w:rPr>
                <w:rFonts w:ascii="Times New Roman" w:hAnsi="Times New Roman"/>
                <w:b/>
                <w:bCs/>
                <w:sz w:val="24"/>
              </w:rPr>
              <w:t>CPAP OUTCOME Indicators</w:t>
            </w:r>
          </w:p>
        </w:tc>
      </w:tr>
      <w:tr w:rsidR="009F4E5B" w:rsidRPr="00665F78" w:rsidTr="00F15B58">
        <w:trPr>
          <w:cantSplit/>
          <w:trHeight w:val="195"/>
        </w:trPr>
        <w:tc>
          <w:tcPr>
            <w:tcW w:w="5000" w:type="pct"/>
            <w:gridSpan w:val="4"/>
            <w:shd w:val="clear" w:color="auto" w:fill="FFFF99"/>
          </w:tcPr>
          <w:p w:rsidR="009F4E5B" w:rsidRPr="00665F78" w:rsidRDefault="009F4E5B" w:rsidP="00F15B58">
            <w:pPr>
              <w:spacing w:line="276" w:lineRule="auto"/>
              <w:jc w:val="left"/>
              <w:rPr>
                <w:rFonts w:ascii="Times New Roman" w:hAnsi="Times New Roman"/>
                <w:b/>
                <w:bCs/>
                <w:sz w:val="24"/>
              </w:rPr>
            </w:pPr>
            <w:r w:rsidRPr="00665F78">
              <w:rPr>
                <w:rFonts w:ascii="Times New Roman" w:hAnsi="Times New Roman"/>
                <w:b/>
                <w:bCs/>
                <w:sz w:val="24"/>
              </w:rPr>
              <w:t>CONTRIBUTING TO CPAP OUTPUT</w:t>
            </w:r>
          </w:p>
        </w:tc>
      </w:tr>
      <w:tr w:rsidR="009F4E5B" w:rsidRPr="00665F78" w:rsidTr="00F15B58">
        <w:trPr>
          <w:cantSplit/>
          <w:trHeight w:val="195"/>
        </w:trPr>
        <w:tc>
          <w:tcPr>
            <w:tcW w:w="5000" w:type="pct"/>
            <w:gridSpan w:val="4"/>
            <w:shd w:val="clear" w:color="auto" w:fill="FFFF99"/>
          </w:tcPr>
          <w:p w:rsidR="009F4E5B" w:rsidRPr="00665F78" w:rsidRDefault="009F4E5B" w:rsidP="00F15B58">
            <w:pPr>
              <w:spacing w:line="276" w:lineRule="auto"/>
              <w:jc w:val="left"/>
              <w:rPr>
                <w:rFonts w:ascii="Times New Roman" w:hAnsi="Times New Roman"/>
                <w:b/>
                <w:bCs/>
                <w:sz w:val="24"/>
              </w:rPr>
            </w:pPr>
            <w:r w:rsidRPr="00665F78">
              <w:rPr>
                <w:rFonts w:ascii="Times New Roman" w:hAnsi="Times New Roman"/>
                <w:b/>
                <w:bCs/>
                <w:sz w:val="24"/>
              </w:rPr>
              <w:t>CONTRIBUTING TO CPAP 5 year target</w:t>
            </w:r>
          </w:p>
        </w:tc>
      </w:tr>
      <w:tr w:rsidR="009F4E5B" w:rsidRPr="00665F78" w:rsidTr="00F15B58">
        <w:trPr>
          <w:cantSplit/>
          <w:trHeight w:val="195"/>
        </w:trPr>
        <w:tc>
          <w:tcPr>
            <w:tcW w:w="5000" w:type="pct"/>
            <w:gridSpan w:val="4"/>
            <w:shd w:val="clear" w:color="auto" w:fill="FFFF99"/>
          </w:tcPr>
          <w:p w:rsidR="009F4E5B" w:rsidRPr="00665F78" w:rsidRDefault="009F4E5B" w:rsidP="00F15B58">
            <w:pPr>
              <w:spacing w:line="276" w:lineRule="auto"/>
              <w:jc w:val="left"/>
              <w:rPr>
                <w:rFonts w:ascii="Times New Roman" w:hAnsi="Times New Roman"/>
                <w:b/>
                <w:bCs/>
                <w:sz w:val="24"/>
              </w:rPr>
            </w:pPr>
            <w:r w:rsidRPr="00665F78">
              <w:rPr>
                <w:rFonts w:ascii="Times New Roman" w:hAnsi="Times New Roman"/>
                <w:b/>
                <w:bCs/>
                <w:sz w:val="24"/>
              </w:rPr>
              <w:t xml:space="preserve">Project title </w:t>
            </w:r>
          </w:p>
        </w:tc>
      </w:tr>
      <w:tr w:rsidR="009F4E5B" w:rsidRPr="00665F78" w:rsidTr="00F15B58">
        <w:trPr>
          <w:cantSplit/>
          <w:trHeight w:val="195"/>
        </w:trPr>
        <w:tc>
          <w:tcPr>
            <w:tcW w:w="5000" w:type="pct"/>
            <w:gridSpan w:val="4"/>
            <w:shd w:val="clear" w:color="auto" w:fill="FFFF99"/>
          </w:tcPr>
          <w:p w:rsidR="009F4E5B" w:rsidRPr="00665F78" w:rsidRDefault="009F4E5B" w:rsidP="00F15B58">
            <w:pPr>
              <w:spacing w:line="276" w:lineRule="auto"/>
              <w:jc w:val="left"/>
              <w:rPr>
                <w:rFonts w:ascii="Times New Roman" w:hAnsi="Times New Roman"/>
                <w:b/>
                <w:bCs/>
                <w:sz w:val="24"/>
              </w:rPr>
            </w:pPr>
            <w:r w:rsidRPr="00665F78">
              <w:rPr>
                <w:rFonts w:ascii="Times New Roman" w:hAnsi="Times New Roman"/>
                <w:b/>
                <w:bCs/>
                <w:sz w:val="24"/>
              </w:rPr>
              <w:t>Implementing partner</w:t>
            </w:r>
          </w:p>
        </w:tc>
      </w:tr>
      <w:tr w:rsidR="009F4E5B" w:rsidRPr="00665F78" w:rsidTr="00897301">
        <w:trPr>
          <w:cantSplit/>
          <w:trHeight w:val="195"/>
        </w:trPr>
        <w:tc>
          <w:tcPr>
            <w:tcW w:w="5000" w:type="pct"/>
            <w:gridSpan w:val="4"/>
            <w:tcBorders>
              <w:bottom w:val="single" w:sz="4" w:space="0" w:color="auto"/>
            </w:tcBorders>
            <w:shd w:val="clear" w:color="auto" w:fill="FFFF99"/>
          </w:tcPr>
          <w:p w:rsidR="009F4E5B" w:rsidRPr="00665F78" w:rsidRDefault="009F4E5B" w:rsidP="00F15B58">
            <w:pPr>
              <w:spacing w:line="276" w:lineRule="auto"/>
              <w:jc w:val="left"/>
              <w:rPr>
                <w:rFonts w:ascii="Times New Roman" w:hAnsi="Times New Roman"/>
                <w:b/>
                <w:bCs/>
                <w:sz w:val="24"/>
              </w:rPr>
            </w:pPr>
            <w:r w:rsidRPr="00665F78">
              <w:rPr>
                <w:rFonts w:ascii="Times New Roman" w:hAnsi="Times New Roman"/>
                <w:b/>
                <w:bCs/>
                <w:sz w:val="24"/>
              </w:rPr>
              <w:t>Year</w:t>
            </w:r>
          </w:p>
        </w:tc>
      </w:tr>
      <w:tr w:rsidR="009F4E5B" w:rsidRPr="00665F78" w:rsidTr="00897301">
        <w:trPr>
          <w:cantSplit/>
          <w:trHeight w:val="195"/>
        </w:trPr>
        <w:tc>
          <w:tcPr>
            <w:tcW w:w="791" w:type="pct"/>
            <w:shd w:val="clear" w:color="auto" w:fill="FFFF99"/>
          </w:tcPr>
          <w:p w:rsidR="009F4E5B" w:rsidRPr="00665F78" w:rsidRDefault="00645AE9" w:rsidP="00F15B58">
            <w:pPr>
              <w:spacing w:line="276" w:lineRule="auto"/>
              <w:rPr>
                <w:rFonts w:ascii="Times New Roman" w:hAnsi="Times New Roman"/>
                <w:b/>
                <w:bCs/>
                <w:sz w:val="24"/>
              </w:rPr>
            </w:pPr>
            <w:r w:rsidRPr="00665F78">
              <w:rPr>
                <w:rFonts w:ascii="Times New Roman" w:hAnsi="Times New Roman"/>
                <w:b/>
                <w:bCs/>
                <w:sz w:val="24"/>
              </w:rPr>
              <w:t>Quarterly</w:t>
            </w:r>
            <w:r w:rsidR="009F4E5B" w:rsidRPr="00665F78">
              <w:rPr>
                <w:rFonts w:ascii="Times New Roman" w:hAnsi="Times New Roman"/>
                <w:b/>
                <w:bCs/>
                <w:sz w:val="24"/>
              </w:rPr>
              <w:t xml:space="preserve"> Outputs</w:t>
            </w:r>
          </w:p>
        </w:tc>
        <w:tc>
          <w:tcPr>
            <w:tcW w:w="784" w:type="pct"/>
            <w:shd w:val="clear" w:color="auto" w:fill="FFFF99"/>
          </w:tcPr>
          <w:p w:rsidR="009F4E5B" w:rsidRPr="00665F78" w:rsidRDefault="009F4E5B" w:rsidP="00F15B58">
            <w:pPr>
              <w:spacing w:line="276" w:lineRule="auto"/>
              <w:rPr>
                <w:rFonts w:ascii="Times New Roman" w:hAnsi="Times New Roman"/>
                <w:b/>
                <w:bCs/>
                <w:sz w:val="24"/>
              </w:rPr>
            </w:pPr>
            <w:r w:rsidRPr="00665F78">
              <w:rPr>
                <w:rFonts w:ascii="Times New Roman" w:hAnsi="Times New Roman"/>
                <w:b/>
                <w:bCs/>
                <w:sz w:val="24"/>
              </w:rPr>
              <w:t>Allocated budget</w:t>
            </w:r>
          </w:p>
        </w:tc>
        <w:tc>
          <w:tcPr>
            <w:tcW w:w="820" w:type="pct"/>
            <w:shd w:val="clear" w:color="auto" w:fill="FFFF99"/>
          </w:tcPr>
          <w:p w:rsidR="009F4E5B" w:rsidRPr="00665F78" w:rsidRDefault="009F4E5B" w:rsidP="00F15B58">
            <w:pPr>
              <w:spacing w:line="276" w:lineRule="auto"/>
              <w:rPr>
                <w:rFonts w:ascii="Times New Roman" w:hAnsi="Times New Roman"/>
                <w:b/>
                <w:bCs/>
                <w:sz w:val="24"/>
              </w:rPr>
            </w:pPr>
            <w:r w:rsidRPr="00665F78">
              <w:rPr>
                <w:rFonts w:ascii="Times New Roman" w:hAnsi="Times New Roman"/>
                <w:b/>
                <w:bCs/>
                <w:sz w:val="24"/>
              </w:rPr>
              <w:t>Total Expenditure</w:t>
            </w:r>
          </w:p>
        </w:tc>
        <w:tc>
          <w:tcPr>
            <w:tcW w:w="2605" w:type="pct"/>
            <w:shd w:val="clear" w:color="auto" w:fill="FFFF99"/>
          </w:tcPr>
          <w:p w:rsidR="009F4E5B" w:rsidRPr="00665F78" w:rsidRDefault="009F4E5B" w:rsidP="00F15B58">
            <w:pPr>
              <w:spacing w:line="276" w:lineRule="auto"/>
              <w:rPr>
                <w:rFonts w:ascii="Times New Roman" w:hAnsi="Times New Roman"/>
                <w:b/>
                <w:bCs/>
                <w:sz w:val="24"/>
              </w:rPr>
            </w:pPr>
            <w:r w:rsidRPr="00665F78">
              <w:rPr>
                <w:rFonts w:ascii="Times New Roman" w:hAnsi="Times New Roman"/>
                <w:b/>
                <w:bCs/>
                <w:sz w:val="24"/>
              </w:rPr>
              <w:t>Progress on planned outputs and key successes</w:t>
            </w:r>
          </w:p>
        </w:tc>
      </w:tr>
      <w:tr w:rsidR="009F4E5B" w:rsidRPr="00665F78" w:rsidTr="009F4E5B">
        <w:trPr>
          <w:cantSplit/>
          <w:trHeight w:val="195"/>
        </w:trPr>
        <w:tc>
          <w:tcPr>
            <w:tcW w:w="791" w:type="pct"/>
            <w:shd w:val="clear" w:color="auto" w:fill="FFFFFF"/>
          </w:tcPr>
          <w:p w:rsidR="009F4E5B" w:rsidRPr="00665F78" w:rsidRDefault="009F4E5B" w:rsidP="00F15B58">
            <w:pPr>
              <w:spacing w:line="276" w:lineRule="auto"/>
              <w:rPr>
                <w:rFonts w:ascii="Times New Roman" w:hAnsi="Times New Roman"/>
                <w:b/>
                <w:bCs/>
                <w:sz w:val="24"/>
              </w:rPr>
            </w:pPr>
            <w:r w:rsidRPr="00665F78">
              <w:rPr>
                <w:rFonts w:ascii="Times New Roman" w:hAnsi="Times New Roman"/>
                <w:b/>
                <w:bCs/>
                <w:sz w:val="24"/>
              </w:rPr>
              <w:t>1</w:t>
            </w:r>
          </w:p>
        </w:tc>
        <w:tc>
          <w:tcPr>
            <w:tcW w:w="784" w:type="pct"/>
            <w:shd w:val="clear" w:color="auto" w:fill="FFFFFF"/>
          </w:tcPr>
          <w:p w:rsidR="009F4E5B" w:rsidRPr="00665F78" w:rsidRDefault="009F4E5B" w:rsidP="00F15B58">
            <w:pPr>
              <w:spacing w:line="276" w:lineRule="auto"/>
              <w:rPr>
                <w:rFonts w:ascii="Times New Roman" w:hAnsi="Times New Roman"/>
                <w:b/>
                <w:bCs/>
                <w:sz w:val="24"/>
              </w:rPr>
            </w:pPr>
          </w:p>
        </w:tc>
        <w:tc>
          <w:tcPr>
            <w:tcW w:w="820" w:type="pct"/>
            <w:shd w:val="clear" w:color="auto" w:fill="FFFFFF"/>
          </w:tcPr>
          <w:p w:rsidR="009F4E5B" w:rsidRPr="00665F78" w:rsidRDefault="009F4E5B" w:rsidP="00F15B58">
            <w:pPr>
              <w:spacing w:line="276" w:lineRule="auto"/>
              <w:rPr>
                <w:rFonts w:ascii="Times New Roman" w:hAnsi="Times New Roman"/>
                <w:b/>
                <w:bCs/>
                <w:sz w:val="24"/>
              </w:rPr>
            </w:pPr>
          </w:p>
        </w:tc>
        <w:tc>
          <w:tcPr>
            <w:tcW w:w="2605" w:type="pct"/>
            <w:shd w:val="clear" w:color="auto" w:fill="FFFFFF"/>
          </w:tcPr>
          <w:p w:rsidR="009F4E5B" w:rsidRPr="00665F78" w:rsidRDefault="009F4E5B" w:rsidP="00F15B58">
            <w:pPr>
              <w:spacing w:line="276" w:lineRule="auto"/>
              <w:rPr>
                <w:rFonts w:ascii="Times New Roman" w:hAnsi="Times New Roman"/>
                <w:b/>
                <w:bCs/>
                <w:sz w:val="24"/>
              </w:rPr>
            </w:pPr>
          </w:p>
        </w:tc>
      </w:tr>
      <w:tr w:rsidR="009F4E5B" w:rsidRPr="00665F78" w:rsidTr="009F4E5B">
        <w:trPr>
          <w:cantSplit/>
          <w:trHeight w:val="195"/>
        </w:trPr>
        <w:tc>
          <w:tcPr>
            <w:tcW w:w="791" w:type="pct"/>
            <w:shd w:val="clear" w:color="auto" w:fill="FFFFFF"/>
          </w:tcPr>
          <w:p w:rsidR="009F4E5B" w:rsidRPr="00665F78" w:rsidRDefault="009F4E5B" w:rsidP="00F15B58">
            <w:pPr>
              <w:spacing w:line="276" w:lineRule="auto"/>
              <w:rPr>
                <w:rFonts w:ascii="Times New Roman" w:hAnsi="Times New Roman"/>
                <w:b/>
                <w:bCs/>
                <w:sz w:val="24"/>
              </w:rPr>
            </w:pPr>
            <w:r w:rsidRPr="00665F78">
              <w:rPr>
                <w:rFonts w:ascii="Times New Roman" w:hAnsi="Times New Roman"/>
                <w:b/>
                <w:bCs/>
                <w:sz w:val="24"/>
              </w:rPr>
              <w:t>2</w:t>
            </w:r>
          </w:p>
        </w:tc>
        <w:tc>
          <w:tcPr>
            <w:tcW w:w="784" w:type="pct"/>
            <w:shd w:val="clear" w:color="auto" w:fill="FFFFFF"/>
          </w:tcPr>
          <w:p w:rsidR="009F4E5B" w:rsidRPr="00665F78" w:rsidRDefault="009F4E5B" w:rsidP="00F15B58">
            <w:pPr>
              <w:spacing w:line="276" w:lineRule="auto"/>
              <w:rPr>
                <w:rFonts w:ascii="Times New Roman" w:hAnsi="Times New Roman"/>
                <w:b/>
                <w:bCs/>
                <w:sz w:val="24"/>
              </w:rPr>
            </w:pPr>
          </w:p>
        </w:tc>
        <w:tc>
          <w:tcPr>
            <w:tcW w:w="820" w:type="pct"/>
            <w:shd w:val="clear" w:color="auto" w:fill="FFFFFF"/>
          </w:tcPr>
          <w:p w:rsidR="009F4E5B" w:rsidRPr="00665F78" w:rsidRDefault="009F4E5B" w:rsidP="00F15B58">
            <w:pPr>
              <w:spacing w:line="276" w:lineRule="auto"/>
              <w:rPr>
                <w:rFonts w:ascii="Times New Roman" w:hAnsi="Times New Roman"/>
                <w:b/>
                <w:bCs/>
                <w:sz w:val="24"/>
              </w:rPr>
            </w:pPr>
          </w:p>
        </w:tc>
        <w:tc>
          <w:tcPr>
            <w:tcW w:w="2605" w:type="pct"/>
            <w:shd w:val="clear" w:color="auto" w:fill="FFFFFF"/>
          </w:tcPr>
          <w:p w:rsidR="009F4E5B" w:rsidRPr="00665F78" w:rsidRDefault="009F4E5B" w:rsidP="00F15B58">
            <w:pPr>
              <w:spacing w:line="276" w:lineRule="auto"/>
              <w:rPr>
                <w:rFonts w:ascii="Times New Roman" w:hAnsi="Times New Roman"/>
                <w:b/>
                <w:bCs/>
                <w:sz w:val="24"/>
              </w:rPr>
            </w:pPr>
          </w:p>
        </w:tc>
      </w:tr>
      <w:tr w:rsidR="009F4E5B" w:rsidRPr="00665F78" w:rsidTr="009F4E5B">
        <w:trPr>
          <w:cantSplit/>
          <w:trHeight w:val="195"/>
        </w:trPr>
        <w:tc>
          <w:tcPr>
            <w:tcW w:w="791" w:type="pct"/>
            <w:shd w:val="clear" w:color="auto" w:fill="FFFFFF"/>
          </w:tcPr>
          <w:p w:rsidR="009F4E5B" w:rsidRPr="00665F78" w:rsidRDefault="009F4E5B" w:rsidP="00F15B58">
            <w:pPr>
              <w:spacing w:line="276" w:lineRule="auto"/>
              <w:rPr>
                <w:rFonts w:ascii="Times New Roman" w:hAnsi="Times New Roman"/>
                <w:b/>
                <w:bCs/>
                <w:sz w:val="24"/>
              </w:rPr>
            </w:pPr>
            <w:r w:rsidRPr="00665F78">
              <w:rPr>
                <w:rFonts w:ascii="Times New Roman" w:hAnsi="Times New Roman"/>
                <w:b/>
                <w:bCs/>
                <w:sz w:val="24"/>
              </w:rPr>
              <w:t>3</w:t>
            </w:r>
          </w:p>
        </w:tc>
        <w:tc>
          <w:tcPr>
            <w:tcW w:w="784" w:type="pct"/>
            <w:shd w:val="clear" w:color="auto" w:fill="FFFFFF"/>
          </w:tcPr>
          <w:p w:rsidR="009F4E5B" w:rsidRPr="00665F78" w:rsidRDefault="009F4E5B" w:rsidP="00F15B58">
            <w:pPr>
              <w:spacing w:line="276" w:lineRule="auto"/>
              <w:rPr>
                <w:rFonts w:ascii="Times New Roman" w:hAnsi="Times New Roman"/>
                <w:b/>
                <w:bCs/>
                <w:sz w:val="24"/>
              </w:rPr>
            </w:pPr>
          </w:p>
        </w:tc>
        <w:tc>
          <w:tcPr>
            <w:tcW w:w="820" w:type="pct"/>
            <w:shd w:val="clear" w:color="auto" w:fill="FFFFFF"/>
          </w:tcPr>
          <w:p w:rsidR="009F4E5B" w:rsidRPr="00665F78" w:rsidRDefault="009F4E5B" w:rsidP="00F15B58">
            <w:pPr>
              <w:spacing w:line="276" w:lineRule="auto"/>
              <w:rPr>
                <w:rFonts w:ascii="Times New Roman" w:hAnsi="Times New Roman"/>
                <w:b/>
                <w:bCs/>
                <w:sz w:val="24"/>
              </w:rPr>
            </w:pPr>
          </w:p>
        </w:tc>
        <w:tc>
          <w:tcPr>
            <w:tcW w:w="2605" w:type="pct"/>
            <w:shd w:val="clear" w:color="auto" w:fill="FFFFFF"/>
          </w:tcPr>
          <w:p w:rsidR="009F4E5B" w:rsidRPr="00665F78" w:rsidRDefault="009F4E5B" w:rsidP="00F15B58">
            <w:pPr>
              <w:spacing w:line="276" w:lineRule="auto"/>
              <w:rPr>
                <w:rFonts w:ascii="Times New Roman" w:hAnsi="Times New Roman"/>
                <w:b/>
                <w:bCs/>
                <w:sz w:val="24"/>
              </w:rPr>
            </w:pPr>
          </w:p>
        </w:tc>
      </w:tr>
      <w:tr w:rsidR="009F4E5B" w:rsidRPr="00665F78" w:rsidTr="009F4E5B">
        <w:trPr>
          <w:cantSplit/>
          <w:trHeight w:val="195"/>
        </w:trPr>
        <w:tc>
          <w:tcPr>
            <w:tcW w:w="791" w:type="pct"/>
            <w:shd w:val="clear" w:color="auto" w:fill="FFFFFF"/>
          </w:tcPr>
          <w:p w:rsidR="009F4E5B" w:rsidRPr="00665F78" w:rsidRDefault="009F4E5B" w:rsidP="00897301">
            <w:pPr>
              <w:spacing w:line="276" w:lineRule="auto"/>
              <w:jc w:val="left"/>
              <w:rPr>
                <w:rFonts w:ascii="Times New Roman" w:hAnsi="Times New Roman"/>
                <w:b/>
                <w:bCs/>
                <w:sz w:val="24"/>
              </w:rPr>
            </w:pPr>
            <w:r w:rsidRPr="00665F78">
              <w:rPr>
                <w:rFonts w:ascii="Times New Roman" w:hAnsi="Times New Roman"/>
                <w:b/>
                <w:sz w:val="24"/>
              </w:rPr>
              <w:t>Policy results and any additional results achieved</w:t>
            </w:r>
          </w:p>
        </w:tc>
        <w:tc>
          <w:tcPr>
            <w:tcW w:w="4209" w:type="pct"/>
            <w:gridSpan w:val="3"/>
            <w:shd w:val="clear" w:color="auto" w:fill="FFFFFF"/>
          </w:tcPr>
          <w:p w:rsidR="009F4E5B" w:rsidRPr="00665F78" w:rsidRDefault="009F4E5B" w:rsidP="00F15B58">
            <w:pPr>
              <w:spacing w:line="276" w:lineRule="auto"/>
              <w:rPr>
                <w:rFonts w:ascii="Times New Roman" w:hAnsi="Times New Roman"/>
                <w:b/>
                <w:bCs/>
                <w:sz w:val="24"/>
              </w:rPr>
            </w:pPr>
          </w:p>
        </w:tc>
      </w:tr>
      <w:tr w:rsidR="009F4E5B" w:rsidRPr="00665F78" w:rsidTr="009F4E5B">
        <w:trPr>
          <w:cantSplit/>
          <w:trHeight w:val="195"/>
        </w:trPr>
        <w:tc>
          <w:tcPr>
            <w:tcW w:w="791" w:type="pct"/>
            <w:shd w:val="clear" w:color="auto" w:fill="FFFFFF"/>
          </w:tcPr>
          <w:p w:rsidR="009F4E5B" w:rsidRPr="00665F78" w:rsidRDefault="009F4E5B" w:rsidP="00897301">
            <w:pPr>
              <w:spacing w:line="276" w:lineRule="auto"/>
              <w:jc w:val="left"/>
              <w:rPr>
                <w:rFonts w:ascii="Times New Roman" w:hAnsi="Times New Roman"/>
                <w:b/>
                <w:sz w:val="24"/>
              </w:rPr>
            </w:pPr>
            <w:r w:rsidRPr="00665F78">
              <w:rPr>
                <w:rFonts w:ascii="Times New Roman" w:hAnsi="Times New Roman"/>
                <w:b/>
                <w:sz w:val="24"/>
              </w:rPr>
              <w:t>Lessons learned, project shortcomings and solutions</w:t>
            </w:r>
          </w:p>
        </w:tc>
        <w:tc>
          <w:tcPr>
            <w:tcW w:w="4209" w:type="pct"/>
            <w:gridSpan w:val="3"/>
            <w:shd w:val="clear" w:color="auto" w:fill="FFFFFF"/>
          </w:tcPr>
          <w:p w:rsidR="009F4E5B" w:rsidRPr="00665F78" w:rsidRDefault="009F4E5B" w:rsidP="00F15B58">
            <w:pPr>
              <w:spacing w:line="276" w:lineRule="auto"/>
              <w:rPr>
                <w:rFonts w:ascii="Times New Roman" w:hAnsi="Times New Roman"/>
                <w:b/>
                <w:bCs/>
                <w:sz w:val="24"/>
              </w:rPr>
            </w:pPr>
          </w:p>
        </w:tc>
      </w:tr>
      <w:tr w:rsidR="009F4E5B" w:rsidRPr="00665F78" w:rsidTr="009F4E5B">
        <w:trPr>
          <w:cantSplit/>
          <w:trHeight w:val="195"/>
        </w:trPr>
        <w:tc>
          <w:tcPr>
            <w:tcW w:w="791" w:type="pct"/>
            <w:shd w:val="clear" w:color="auto" w:fill="FFFFFF"/>
          </w:tcPr>
          <w:p w:rsidR="009F4E5B" w:rsidRPr="00665F78" w:rsidRDefault="009F4E5B" w:rsidP="00897301">
            <w:pPr>
              <w:spacing w:line="276" w:lineRule="auto"/>
              <w:jc w:val="left"/>
              <w:rPr>
                <w:rFonts w:ascii="Times New Roman" w:hAnsi="Times New Roman"/>
                <w:b/>
                <w:sz w:val="24"/>
              </w:rPr>
            </w:pPr>
            <w:r w:rsidRPr="00665F78">
              <w:rPr>
                <w:rFonts w:ascii="Times New Roman" w:hAnsi="Times New Roman"/>
                <w:b/>
                <w:sz w:val="24"/>
              </w:rPr>
              <w:t>Follow-up Actions</w:t>
            </w:r>
          </w:p>
        </w:tc>
        <w:tc>
          <w:tcPr>
            <w:tcW w:w="4209" w:type="pct"/>
            <w:gridSpan w:val="3"/>
            <w:shd w:val="clear" w:color="auto" w:fill="FFFFFF"/>
          </w:tcPr>
          <w:p w:rsidR="009F4E5B" w:rsidRPr="00665F78" w:rsidRDefault="009F4E5B" w:rsidP="00F15B58">
            <w:pPr>
              <w:spacing w:line="276" w:lineRule="auto"/>
              <w:rPr>
                <w:rFonts w:ascii="Times New Roman" w:hAnsi="Times New Roman"/>
                <w:b/>
                <w:bCs/>
                <w:sz w:val="24"/>
              </w:rPr>
            </w:pPr>
          </w:p>
        </w:tc>
      </w:tr>
    </w:tbl>
    <w:p w:rsidR="001631B8" w:rsidRDefault="001631B8" w:rsidP="00501BFA">
      <w:pPr>
        <w:spacing w:after="0"/>
        <w:jc w:val="left"/>
        <w:rPr>
          <w:rFonts w:ascii="Times New Roman" w:hAnsi="Times New Roman"/>
          <w:b/>
          <w:iCs/>
          <w:sz w:val="24"/>
        </w:rPr>
        <w:sectPr w:rsidR="001631B8" w:rsidSect="001631B8">
          <w:pgSz w:w="16840" w:h="11907" w:orient="landscape"/>
          <w:pgMar w:top="1411" w:right="1411" w:bottom="1411" w:left="1411" w:header="720" w:footer="720" w:gutter="0"/>
          <w:cols w:space="720"/>
          <w:docGrid w:linePitch="299"/>
        </w:sectPr>
      </w:pPr>
    </w:p>
    <w:p w:rsidR="001631B8" w:rsidRPr="0026488F" w:rsidRDefault="001631B8" w:rsidP="00501BFA">
      <w:pPr>
        <w:rPr>
          <w:rFonts w:cs="Arial"/>
        </w:rPr>
      </w:pPr>
    </w:p>
    <w:sectPr w:rsidR="001631B8" w:rsidRPr="0026488F" w:rsidSect="00501BFA">
      <w:pgSz w:w="11907" w:h="16840"/>
      <w:pgMar w:top="1418" w:right="1418" w:bottom="1418" w:left="1418"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C15" w:rsidRDefault="002E6C15">
      <w:r>
        <w:separator/>
      </w:r>
    </w:p>
  </w:endnote>
  <w:endnote w:type="continuationSeparator" w:id="0">
    <w:p w:rsidR="002E6C15" w:rsidRDefault="002E6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charset w:val="00"/>
    <w:family w:val="roman"/>
    <w:pitch w:val="default"/>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C54" w:rsidRDefault="00206C54" w:rsidP="00F358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06C54" w:rsidRDefault="00206C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C54" w:rsidRDefault="00206C54" w:rsidP="00453D4C">
    <w:pPr>
      <w:pStyle w:val="Footer"/>
      <w:jc w:val="center"/>
    </w:pPr>
    <w:r>
      <w:rPr>
        <w:rStyle w:val="PageNumber"/>
      </w:rPr>
      <w:fldChar w:fldCharType="begin"/>
    </w:r>
    <w:r>
      <w:rPr>
        <w:rStyle w:val="PageNumber"/>
      </w:rPr>
      <w:instrText xml:space="preserve"> PAGE </w:instrText>
    </w:r>
    <w:r>
      <w:rPr>
        <w:rStyle w:val="PageNumber"/>
      </w:rPr>
      <w:fldChar w:fldCharType="separate"/>
    </w:r>
    <w:r w:rsidR="00666B48">
      <w:rPr>
        <w:rStyle w:val="PageNumber"/>
        <w:noProof/>
      </w:rPr>
      <w:t>7</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2539195"/>
      <w:docPartObj>
        <w:docPartGallery w:val="Page Numbers (Bottom of Page)"/>
        <w:docPartUnique/>
      </w:docPartObj>
    </w:sdtPr>
    <w:sdtEndPr>
      <w:rPr>
        <w:noProof/>
      </w:rPr>
    </w:sdtEndPr>
    <w:sdtContent>
      <w:p w:rsidR="00206C54" w:rsidRDefault="00206C54">
        <w:pPr>
          <w:pStyle w:val="Footer"/>
          <w:jc w:val="center"/>
        </w:pPr>
        <w:r>
          <w:fldChar w:fldCharType="begin"/>
        </w:r>
        <w:r>
          <w:instrText xml:space="preserve"> PAGE   \* MERGEFORMAT </w:instrText>
        </w:r>
        <w:r>
          <w:fldChar w:fldCharType="separate"/>
        </w:r>
        <w:r w:rsidR="00666B48">
          <w:rPr>
            <w:noProof/>
          </w:rPr>
          <w:t>10</w:t>
        </w:r>
        <w:r>
          <w:rPr>
            <w:noProof/>
          </w:rPr>
          <w:fldChar w:fldCharType="end"/>
        </w:r>
      </w:p>
    </w:sdtContent>
  </w:sdt>
  <w:p w:rsidR="00206C54" w:rsidRDefault="00206C5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9209662"/>
      <w:docPartObj>
        <w:docPartGallery w:val="Page Numbers (Bottom of Page)"/>
        <w:docPartUnique/>
      </w:docPartObj>
    </w:sdtPr>
    <w:sdtEndPr>
      <w:rPr>
        <w:noProof/>
      </w:rPr>
    </w:sdtEndPr>
    <w:sdtContent>
      <w:p w:rsidR="00206C54" w:rsidRDefault="00206C54">
        <w:pPr>
          <w:pStyle w:val="Footer"/>
          <w:jc w:val="center"/>
        </w:pPr>
        <w:r>
          <w:fldChar w:fldCharType="begin"/>
        </w:r>
        <w:r>
          <w:instrText xml:space="preserve"> PAGE   \* MERGEFORMAT </w:instrText>
        </w:r>
        <w:r>
          <w:fldChar w:fldCharType="separate"/>
        </w:r>
        <w:r w:rsidR="00666B48">
          <w:rPr>
            <w:noProof/>
          </w:rPr>
          <w:t>12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C15" w:rsidRDefault="002E6C15">
      <w:r>
        <w:separator/>
      </w:r>
    </w:p>
  </w:footnote>
  <w:footnote w:type="continuationSeparator" w:id="0">
    <w:p w:rsidR="002E6C15" w:rsidRDefault="002E6C15">
      <w:r>
        <w:continuationSeparator/>
      </w:r>
    </w:p>
  </w:footnote>
  <w:footnote w:id="1">
    <w:p w:rsidR="00206C54" w:rsidRPr="006664ED" w:rsidRDefault="00206C54">
      <w:pPr>
        <w:pStyle w:val="FootnoteText"/>
        <w:rPr>
          <w:rFonts w:ascii="Arial" w:hAnsi="Arial" w:cs="Arial"/>
          <w:sz w:val="20"/>
        </w:rPr>
      </w:pPr>
      <w:r w:rsidRPr="008B67D3">
        <w:footnoteRef/>
      </w:r>
      <w:r w:rsidRPr="006664ED">
        <w:rPr>
          <w:rFonts w:ascii="Arial" w:hAnsi="Arial" w:cs="Arial"/>
          <w:sz w:val="20"/>
        </w:rPr>
        <w:t xml:space="preserve"> Once a project has incurred expenditure for micro-assessment, do not budget for it in subsequent years. </w:t>
      </w:r>
    </w:p>
  </w:footnote>
  <w:footnote w:id="2">
    <w:p w:rsidR="00206C54" w:rsidRPr="004F428E" w:rsidRDefault="00206C54">
      <w:pPr>
        <w:pStyle w:val="FootnoteText"/>
        <w:rPr>
          <w:rFonts w:ascii="Arial" w:hAnsi="Arial" w:cs="Arial"/>
          <w:sz w:val="20"/>
        </w:rPr>
      </w:pPr>
      <w:r w:rsidRPr="004F428E">
        <w:rPr>
          <w:rFonts w:cs="Arial"/>
          <w:sz w:val="20"/>
        </w:rPr>
        <w:footnoteRef/>
      </w:r>
      <w:r w:rsidRPr="004F428E">
        <w:rPr>
          <w:rFonts w:ascii="Arial" w:hAnsi="Arial" w:cs="Arial"/>
          <w:sz w:val="20"/>
        </w:rPr>
        <w:t xml:space="preserve"> This is chargeable on third party cost sharing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C54" w:rsidRPr="00453D4C" w:rsidRDefault="00206C54" w:rsidP="00453D4C">
    <w:pPr>
      <w:pStyle w:val="Header"/>
      <w:tabs>
        <w:tab w:val="clear" w:pos="8306"/>
        <w:tab w:val="right" w:pos="9540"/>
      </w:tabs>
      <w:rPr>
        <w:sz w:val="18"/>
        <w:szCs w:val="18"/>
      </w:rPr>
    </w:pPr>
    <w:r w:rsidRPr="00453D4C">
      <w:rPr>
        <w:rFonts w:ascii="Arial Narrow" w:hAnsi="Arial Narrow"/>
        <w:b/>
        <w:bCs/>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C54" w:rsidRPr="00763857" w:rsidRDefault="00206C54" w:rsidP="007638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C54" w:rsidRPr="00501BFA" w:rsidRDefault="00206C54" w:rsidP="00501B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5.75pt;height:9.75pt" o:bullet="t">
        <v:imagedata r:id="rId1" o:title="clip_image001"/>
      </v:shape>
    </w:pict>
  </w:numPicBullet>
  <w:abstractNum w:abstractNumId="0">
    <w:nsid w:val="04096AD4"/>
    <w:multiLevelType w:val="hybridMultilevel"/>
    <w:tmpl w:val="3BD48AB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nsid w:val="04916155"/>
    <w:multiLevelType w:val="hybridMultilevel"/>
    <w:tmpl w:val="7C16C3AA"/>
    <w:lvl w:ilvl="0" w:tplc="944EE276">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4C2BCD"/>
    <w:multiLevelType w:val="hybridMultilevel"/>
    <w:tmpl w:val="40BA7A3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nsid w:val="081834E8"/>
    <w:multiLevelType w:val="hybridMultilevel"/>
    <w:tmpl w:val="C3960AF8"/>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
    <w:nsid w:val="0CA965CF"/>
    <w:multiLevelType w:val="hybridMultilevel"/>
    <w:tmpl w:val="1C123DFC"/>
    <w:lvl w:ilvl="0" w:tplc="9AB6ABB0">
      <w:numFmt w:val="bullet"/>
      <w:lvlText w:val=""/>
      <w:lvlJc w:val="left"/>
      <w:pPr>
        <w:ind w:left="683" w:hanging="360"/>
      </w:pPr>
      <w:rPr>
        <w:rFonts w:ascii="Symbol" w:eastAsiaTheme="minorHAnsi" w:hAnsi="Symbol" w:cs="Symbol" w:hint="default"/>
      </w:rPr>
    </w:lvl>
    <w:lvl w:ilvl="1" w:tplc="08090003">
      <w:start w:val="1"/>
      <w:numFmt w:val="bullet"/>
      <w:lvlText w:val="o"/>
      <w:lvlJc w:val="left"/>
      <w:pPr>
        <w:ind w:left="1403" w:hanging="360"/>
      </w:pPr>
      <w:rPr>
        <w:rFonts w:ascii="Courier New" w:hAnsi="Courier New" w:cs="Courier New" w:hint="default"/>
      </w:rPr>
    </w:lvl>
    <w:lvl w:ilvl="2" w:tplc="08090005">
      <w:start w:val="1"/>
      <w:numFmt w:val="bullet"/>
      <w:lvlText w:val=""/>
      <w:lvlJc w:val="left"/>
      <w:pPr>
        <w:ind w:left="2123" w:hanging="360"/>
      </w:pPr>
      <w:rPr>
        <w:rFonts w:ascii="Wingdings" w:hAnsi="Wingdings" w:hint="default"/>
      </w:rPr>
    </w:lvl>
    <w:lvl w:ilvl="3" w:tplc="08090001">
      <w:start w:val="1"/>
      <w:numFmt w:val="bullet"/>
      <w:lvlText w:val=""/>
      <w:lvlJc w:val="left"/>
      <w:pPr>
        <w:ind w:left="2843" w:hanging="360"/>
      </w:pPr>
      <w:rPr>
        <w:rFonts w:ascii="Symbol" w:hAnsi="Symbol" w:hint="default"/>
      </w:rPr>
    </w:lvl>
    <w:lvl w:ilvl="4" w:tplc="08090003">
      <w:start w:val="1"/>
      <w:numFmt w:val="bullet"/>
      <w:lvlText w:val="o"/>
      <w:lvlJc w:val="left"/>
      <w:pPr>
        <w:ind w:left="3563" w:hanging="360"/>
      </w:pPr>
      <w:rPr>
        <w:rFonts w:ascii="Courier New" w:hAnsi="Courier New" w:cs="Courier New" w:hint="default"/>
      </w:rPr>
    </w:lvl>
    <w:lvl w:ilvl="5" w:tplc="08090005">
      <w:start w:val="1"/>
      <w:numFmt w:val="bullet"/>
      <w:lvlText w:val=""/>
      <w:lvlJc w:val="left"/>
      <w:pPr>
        <w:ind w:left="4283" w:hanging="360"/>
      </w:pPr>
      <w:rPr>
        <w:rFonts w:ascii="Wingdings" w:hAnsi="Wingdings" w:hint="default"/>
      </w:rPr>
    </w:lvl>
    <w:lvl w:ilvl="6" w:tplc="08090001">
      <w:start w:val="1"/>
      <w:numFmt w:val="bullet"/>
      <w:lvlText w:val=""/>
      <w:lvlJc w:val="left"/>
      <w:pPr>
        <w:ind w:left="5003" w:hanging="360"/>
      </w:pPr>
      <w:rPr>
        <w:rFonts w:ascii="Symbol" w:hAnsi="Symbol" w:hint="default"/>
      </w:rPr>
    </w:lvl>
    <w:lvl w:ilvl="7" w:tplc="08090003">
      <w:start w:val="1"/>
      <w:numFmt w:val="bullet"/>
      <w:lvlText w:val="o"/>
      <w:lvlJc w:val="left"/>
      <w:pPr>
        <w:ind w:left="5723" w:hanging="360"/>
      </w:pPr>
      <w:rPr>
        <w:rFonts w:ascii="Courier New" w:hAnsi="Courier New" w:cs="Courier New" w:hint="default"/>
      </w:rPr>
    </w:lvl>
    <w:lvl w:ilvl="8" w:tplc="08090005">
      <w:start w:val="1"/>
      <w:numFmt w:val="bullet"/>
      <w:lvlText w:val=""/>
      <w:lvlJc w:val="left"/>
      <w:pPr>
        <w:ind w:left="6443" w:hanging="360"/>
      </w:pPr>
      <w:rPr>
        <w:rFonts w:ascii="Wingdings" w:hAnsi="Wingdings" w:hint="default"/>
      </w:rPr>
    </w:lvl>
  </w:abstractNum>
  <w:abstractNum w:abstractNumId="5">
    <w:nsid w:val="0CB70155"/>
    <w:multiLevelType w:val="hybridMultilevel"/>
    <w:tmpl w:val="11B6F91C"/>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6">
    <w:nsid w:val="0D2619AB"/>
    <w:multiLevelType w:val="hybridMultilevel"/>
    <w:tmpl w:val="BDC4B75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FAB542D"/>
    <w:multiLevelType w:val="hybridMultilevel"/>
    <w:tmpl w:val="FAB225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152D1084"/>
    <w:multiLevelType w:val="hybridMultilevel"/>
    <w:tmpl w:val="B5CCFA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161277A5"/>
    <w:multiLevelType w:val="hybridMultilevel"/>
    <w:tmpl w:val="03E48DE0"/>
    <w:lvl w:ilvl="0" w:tplc="CD3C1F74">
      <w:start w:val="1"/>
      <w:numFmt w:val="upperRoman"/>
      <w:pStyle w:val="Heading1"/>
      <w:lvlText w:val="%1."/>
      <w:lvlJc w:val="left"/>
      <w:pPr>
        <w:tabs>
          <w:tab w:val="num" w:pos="720"/>
        </w:tabs>
        <w:ind w:left="720" w:hanging="720"/>
      </w:pPr>
      <w:rPr>
        <w:rFonts w:hint="default"/>
      </w:rPr>
    </w:lvl>
    <w:lvl w:ilvl="1" w:tplc="944EE276">
      <w:start w:val="1"/>
      <w:numFmt w:val="bullet"/>
      <w:lvlText w:val=""/>
      <w:lvlJc w:val="left"/>
      <w:pPr>
        <w:tabs>
          <w:tab w:val="num" w:pos="1440"/>
        </w:tabs>
        <w:ind w:left="1440" w:hanging="360"/>
      </w:pPr>
      <w:rPr>
        <w:rFonts w:ascii="Symbol" w:hAnsi="Symbol" w:hint="default"/>
        <w:sz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A1D76A6"/>
    <w:multiLevelType w:val="hybridMultilevel"/>
    <w:tmpl w:val="30825288"/>
    <w:lvl w:ilvl="0" w:tplc="10090015">
      <w:start w:val="1"/>
      <w:numFmt w:val="upp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1">
    <w:nsid w:val="1D197BD2"/>
    <w:multiLevelType w:val="hybridMultilevel"/>
    <w:tmpl w:val="D91EF728"/>
    <w:lvl w:ilvl="0" w:tplc="944EE276">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2D4758"/>
    <w:multiLevelType w:val="hybridMultilevel"/>
    <w:tmpl w:val="A1944A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496901"/>
    <w:multiLevelType w:val="hybridMultilevel"/>
    <w:tmpl w:val="AD1EF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DD24DC"/>
    <w:multiLevelType w:val="hybridMultilevel"/>
    <w:tmpl w:val="9BA6BF8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279F2A59"/>
    <w:multiLevelType w:val="hybridMultilevel"/>
    <w:tmpl w:val="95349948"/>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6">
    <w:nsid w:val="297B1BC5"/>
    <w:multiLevelType w:val="hybridMultilevel"/>
    <w:tmpl w:val="2E9EEC1E"/>
    <w:lvl w:ilvl="0" w:tplc="FA620DC4">
      <w:start w:val="1"/>
      <w:numFmt w:val="bullet"/>
      <w:lvlText w:val=""/>
      <w:lvlPicBulletId w:val="0"/>
      <w:lvlJc w:val="left"/>
      <w:pPr>
        <w:tabs>
          <w:tab w:val="num" w:pos="720"/>
        </w:tabs>
        <w:ind w:left="720" w:hanging="360"/>
      </w:pPr>
      <w:rPr>
        <w:rFonts w:ascii="Symbol" w:hAnsi="Symbol" w:hint="default"/>
      </w:rPr>
    </w:lvl>
    <w:lvl w:ilvl="1" w:tplc="82068704">
      <w:start w:val="1"/>
      <w:numFmt w:val="bullet"/>
      <w:lvlText w:val=""/>
      <w:lvlJc w:val="left"/>
      <w:pPr>
        <w:tabs>
          <w:tab w:val="num" w:pos="1440"/>
        </w:tabs>
        <w:ind w:left="1440" w:hanging="360"/>
      </w:pPr>
      <w:rPr>
        <w:rFonts w:ascii="Symbol" w:hAnsi="Symbol" w:hint="default"/>
      </w:rPr>
    </w:lvl>
    <w:lvl w:ilvl="2" w:tplc="0E88D872">
      <w:start w:val="1"/>
      <w:numFmt w:val="bullet"/>
      <w:lvlText w:val=""/>
      <w:lvlJc w:val="left"/>
      <w:pPr>
        <w:tabs>
          <w:tab w:val="num" w:pos="2160"/>
        </w:tabs>
        <w:ind w:left="2160" w:hanging="360"/>
      </w:pPr>
      <w:rPr>
        <w:rFonts w:ascii="Symbol" w:hAnsi="Symbol" w:hint="default"/>
      </w:rPr>
    </w:lvl>
    <w:lvl w:ilvl="3" w:tplc="3E440BF8">
      <w:start w:val="1"/>
      <w:numFmt w:val="bullet"/>
      <w:lvlText w:val=""/>
      <w:lvlJc w:val="left"/>
      <w:pPr>
        <w:tabs>
          <w:tab w:val="num" w:pos="2880"/>
        </w:tabs>
        <w:ind w:left="2880" w:hanging="360"/>
      </w:pPr>
      <w:rPr>
        <w:rFonts w:ascii="Symbol" w:hAnsi="Symbol" w:hint="default"/>
      </w:rPr>
    </w:lvl>
    <w:lvl w:ilvl="4" w:tplc="9E606DEC">
      <w:start w:val="1"/>
      <w:numFmt w:val="bullet"/>
      <w:lvlText w:val=""/>
      <w:lvlJc w:val="left"/>
      <w:pPr>
        <w:tabs>
          <w:tab w:val="num" w:pos="3600"/>
        </w:tabs>
        <w:ind w:left="3600" w:hanging="360"/>
      </w:pPr>
      <w:rPr>
        <w:rFonts w:ascii="Symbol" w:hAnsi="Symbol" w:hint="default"/>
      </w:rPr>
    </w:lvl>
    <w:lvl w:ilvl="5" w:tplc="6F6ACBEE">
      <w:start w:val="1"/>
      <w:numFmt w:val="bullet"/>
      <w:lvlText w:val=""/>
      <w:lvlJc w:val="left"/>
      <w:pPr>
        <w:tabs>
          <w:tab w:val="num" w:pos="4320"/>
        </w:tabs>
        <w:ind w:left="4320" w:hanging="360"/>
      </w:pPr>
      <w:rPr>
        <w:rFonts w:ascii="Symbol" w:hAnsi="Symbol" w:hint="default"/>
      </w:rPr>
    </w:lvl>
    <w:lvl w:ilvl="6" w:tplc="F6EEB964">
      <w:start w:val="1"/>
      <w:numFmt w:val="bullet"/>
      <w:lvlText w:val=""/>
      <w:lvlJc w:val="left"/>
      <w:pPr>
        <w:tabs>
          <w:tab w:val="num" w:pos="5040"/>
        </w:tabs>
        <w:ind w:left="5040" w:hanging="360"/>
      </w:pPr>
      <w:rPr>
        <w:rFonts w:ascii="Symbol" w:hAnsi="Symbol" w:hint="default"/>
      </w:rPr>
    </w:lvl>
    <w:lvl w:ilvl="7" w:tplc="D44AC91C">
      <w:start w:val="1"/>
      <w:numFmt w:val="bullet"/>
      <w:lvlText w:val=""/>
      <w:lvlJc w:val="left"/>
      <w:pPr>
        <w:tabs>
          <w:tab w:val="num" w:pos="5760"/>
        </w:tabs>
        <w:ind w:left="5760" w:hanging="360"/>
      </w:pPr>
      <w:rPr>
        <w:rFonts w:ascii="Symbol" w:hAnsi="Symbol" w:hint="default"/>
      </w:rPr>
    </w:lvl>
    <w:lvl w:ilvl="8" w:tplc="B1B02004">
      <w:start w:val="1"/>
      <w:numFmt w:val="bullet"/>
      <w:lvlText w:val=""/>
      <w:lvlJc w:val="left"/>
      <w:pPr>
        <w:tabs>
          <w:tab w:val="num" w:pos="6480"/>
        </w:tabs>
        <w:ind w:left="6480" w:hanging="360"/>
      </w:pPr>
      <w:rPr>
        <w:rFonts w:ascii="Symbol" w:hAnsi="Symbol" w:hint="default"/>
      </w:rPr>
    </w:lvl>
  </w:abstractNum>
  <w:abstractNum w:abstractNumId="17">
    <w:nsid w:val="2BF22E38"/>
    <w:multiLevelType w:val="hybridMultilevel"/>
    <w:tmpl w:val="976A54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C0C7BC5"/>
    <w:multiLevelType w:val="hybridMultilevel"/>
    <w:tmpl w:val="EDA44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D8201BF"/>
    <w:multiLevelType w:val="hybridMultilevel"/>
    <w:tmpl w:val="75E8AC0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2E617B04"/>
    <w:multiLevelType w:val="hybridMultilevel"/>
    <w:tmpl w:val="1556F210"/>
    <w:lvl w:ilvl="0" w:tplc="F272BCDE">
      <w:start w:val="1"/>
      <w:numFmt w:val="lowerLetter"/>
      <w:lvlText w:val="(%1)"/>
      <w:lvlJc w:val="left"/>
      <w:pPr>
        <w:ind w:left="720" w:hanging="660"/>
      </w:pPr>
      <w:rPr>
        <w:rFonts w:hint="default"/>
      </w:rPr>
    </w:lvl>
    <w:lvl w:ilvl="1" w:tplc="2C090019" w:tentative="1">
      <w:start w:val="1"/>
      <w:numFmt w:val="lowerLetter"/>
      <w:lvlText w:val="%2."/>
      <w:lvlJc w:val="left"/>
      <w:pPr>
        <w:ind w:left="1140" w:hanging="360"/>
      </w:pPr>
    </w:lvl>
    <w:lvl w:ilvl="2" w:tplc="2C09001B" w:tentative="1">
      <w:start w:val="1"/>
      <w:numFmt w:val="lowerRoman"/>
      <w:lvlText w:val="%3."/>
      <w:lvlJc w:val="right"/>
      <w:pPr>
        <w:ind w:left="1860" w:hanging="180"/>
      </w:pPr>
    </w:lvl>
    <w:lvl w:ilvl="3" w:tplc="2C09000F" w:tentative="1">
      <w:start w:val="1"/>
      <w:numFmt w:val="decimal"/>
      <w:lvlText w:val="%4."/>
      <w:lvlJc w:val="left"/>
      <w:pPr>
        <w:ind w:left="2580" w:hanging="360"/>
      </w:pPr>
    </w:lvl>
    <w:lvl w:ilvl="4" w:tplc="2C090019" w:tentative="1">
      <w:start w:val="1"/>
      <w:numFmt w:val="lowerLetter"/>
      <w:lvlText w:val="%5."/>
      <w:lvlJc w:val="left"/>
      <w:pPr>
        <w:ind w:left="3300" w:hanging="360"/>
      </w:pPr>
    </w:lvl>
    <w:lvl w:ilvl="5" w:tplc="2C09001B" w:tentative="1">
      <w:start w:val="1"/>
      <w:numFmt w:val="lowerRoman"/>
      <w:lvlText w:val="%6."/>
      <w:lvlJc w:val="right"/>
      <w:pPr>
        <w:ind w:left="4020" w:hanging="180"/>
      </w:pPr>
    </w:lvl>
    <w:lvl w:ilvl="6" w:tplc="2C09000F" w:tentative="1">
      <w:start w:val="1"/>
      <w:numFmt w:val="decimal"/>
      <w:lvlText w:val="%7."/>
      <w:lvlJc w:val="left"/>
      <w:pPr>
        <w:ind w:left="4740" w:hanging="360"/>
      </w:pPr>
    </w:lvl>
    <w:lvl w:ilvl="7" w:tplc="2C090019" w:tentative="1">
      <w:start w:val="1"/>
      <w:numFmt w:val="lowerLetter"/>
      <w:lvlText w:val="%8."/>
      <w:lvlJc w:val="left"/>
      <w:pPr>
        <w:ind w:left="5460" w:hanging="360"/>
      </w:pPr>
    </w:lvl>
    <w:lvl w:ilvl="8" w:tplc="2C09001B" w:tentative="1">
      <w:start w:val="1"/>
      <w:numFmt w:val="lowerRoman"/>
      <w:lvlText w:val="%9."/>
      <w:lvlJc w:val="right"/>
      <w:pPr>
        <w:ind w:left="6180" w:hanging="180"/>
      </w:pPr>
    </w:lvl>
  </w:abstractNum>
  <w:abstractNum w:abstractNumId="21">
    <w:nsid w:val="30C82ED6"/>
    <w:multiLevelType w:val="hybridMultilevel"/>
    <w:tmpl w:val="06D81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17A607B"/>
    <w:multiLevelType w:val="hybridMultilevel"/>
    <w:tmpl w:val="2FCE3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2A76DB0"/>
    <w:multiLevelType w:val="hybridMultilevel"/>
    <w:tmpl w:val="A6C8E69E"/>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3374246B"/>
    <w:multiLevelType w:val="hybridMultilevel"/>
    <w:tmpl w:val="D0C00FEA"/>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3FEC7C2F"/>
    <w:multiLevelType w:val="hybridMultilevel"/>
    <w:tmpl w:val="F8AA441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6">
    <w:nsid w:val="43DD261D"/>
    <w:multiLevelType w:val="hybridMultilevel"/>
    <w:tmpl w:val="C568A5A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6F207EC"/>
    <w:multiLevelType w:val="hybridMultilevel"/>
    <w:tmpl w:val="68F86A7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49267BB6"/>
    <w:multiLevelType w:val="hybridMultilevel"/>
    <w:tmpl w:val="D6CABAC2"/>
    <w:lvl w:ilvl="0" w:tplc="D4FEC8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A363D27"/>
    <w:multiLevelType w:val="hybridMultilevel"/>
    <w:tmpl w:val="73201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DE47758"/>
    <w:multiLevelType w:val="hybridMultilevel"/>
    <w:tmpl w:val="9D80B6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0923358"/>
    <w:multiLevelType w:val="hybridMultilevel"/>
    <w:tmpl w:val="655870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536879E3"/>
    <w:multiLevelType w:val="hybridMultilevel"/>
    <w:tmpl w:val="A68E1390"/>
    <w:lvl w:ilvl="0" w:tplc="04090005">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3">
    <w:nsid w:val="57521B6D"/>
    <w:multiLevelType w:val="hybridMultilevel"/>
    <w:tmpl w:val="626AD6EA"/>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92A6E48"/>
    <w:multiLevelType w:val="hybridMultilevel"/>
    <w:tmpl w:val="F51237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BD009F2"/>
    <w:multiLevelType w:val="hybridMultilevel"/>
    <w:tmpl w:val="99641D6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nsid w:val="5DDD2C5D"/>
    <w:multiLevelType w:val="hybridMultilevel"/>
    <w:tmpl w:val="569E8708"/>
    <w:lvl w:ilvl="0" w:tplc="944EE276">
      <w:start w:val="1"/>
      <w:numFmt w:val="bullet"/>
      <w:lvlText w:val=""/>
      <w:lvlJc w:val="left"/>
      <w:pPr>
        <w:tabs>
          <w:tab w:val="num" w:pos="1080"/>
        </w:tabs>
        <w:ind w:left="1080" w:hanging="360"/>
      </w:pPr>
      <w:rPr>
        <w:rFonts w:ascii="Symbol" w:hAnsi="Symbol" w:hint="default"/>
        <w:sz w:val="18"/>
      </w:rPr>
    </w:lvl>
    <w:lvl w:ilvl="1" w:tplc="04090003">
      <w:start w:val="1"/>
      <w:numFmt w:val="bullet"/>
      <w:lvlText w:val="o"/>
      <w:lvlJc w:val="left"/>
      <w:pPr>
        <w:tabs>
          <w:tab w:val="num" w:pos="2160"/>
        </w:tabs>
        <w:ind w:left="2160" w:hanging="360"/>
      </w:pPr>
      <w:rPr>
        <w:rFonts w:ascii="Courier New" w:hAnsi="Courier New" w:cs="Courier New" w:hint="default"/>
        <w:sz w:val="18"/>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nsid w:val="60AD1E82"/>
    <w:multiLevelType w:val="hybridMultilevel"/>
    <w:tmpl w:val="27984FD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nsid w:val="672B3060"/>
    <w:multiLevelType w:val="hybridMultilevel"/>
    <w:tmpl w:val="32707E7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nsid w:val="67851779"/>
    <w:multiLevelType w:val="hybridMultilevel"/>
    <w:tmpl w:val="472CC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A3B3948"/>
    <w:multiLevelType w:val="hybridMultilevel"/>
    <w:tmpl w:val="94E465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nsid w:val="6D72717A"/>
    <w:multiLevelType w:val="hybridMultilevel"/>
    <w:tmpl w:val="64D0F0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nsid w:val="71F81A16"/>
    <w:multiLevelType w:val="hybridMultilevel"/>
    <w:tmpl w:val="A996703C"/>
    <w:lvl w:ilvl="0" w:tplc="10090005">
      <w:start w:val="1"/>
      <w:numFmt w:val="bullet"/>
      <w:lvlText w:val=""/>
      <w:lvlJc w:val="left"/>
      <w:pPr>
        <w:ind w:left="720" w:hanging="360"/>
      </w:pPr>
      <w:rPr>
        <w:rFonts w:ascii="Wingdings" w:hAnsi="Wingdings" w:hint="default"/>
      </w:rPr>
    </w:lvl>
    <w:lvl w:ilvl="1" w:tplc="1009000D">
      <w:start w:val="1"/>
      <w:numFmt w:val="bullet"/>
      <w:lvlText w:val=""/>
      <w:lvlJc w:val="left"/>
      <w:pPr>
        <w:ind w:left="1440" w:hanging="360"/>
      </w:pPr>
      <w:rPr>
        <w:rFonts w:ascii="Wingdings" w:hAnsi="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nsid w:val="78BA53F1"/>
    <w:multiLevelType w:val="hybridMultilevel"/>
    <w:tmpl w:val="3D1CA9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nsid w:val="7CDB3DF0"/>
    <w:multiLevelType w:val="hybridMultilevel"/>
    <w:tmpl w:val="7FFEB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9"/>
  </w:num>
  <w:num w:numId="3">
    <w:abstractNumId w:val="6"/>
  </w:num>
  <w:num w:numId="4">
    <w:abstractNumId w:val="34"/>
  </w:num>
  <w:num w:numId="5">
    <w:abstractNumId w:val="33"/>
  </w:num>
  <w:num w:numId="6">
    <w:abstractNumId w:val="17"/>
  </w:num>
  <w:num w:numId="7">
    <w:abstractNumId w:val="1"/>
  </w:num>
  <w:num w:numId="8">
    <w:abstractNumId w:val="11"/>
  </w:num>
  <w:num w:numId="9">
    <w:abstractNumId w:val="18"/>
  </w:num>
  <w:num w:numId="10">
    <w:abstractNumId w:val="22"/>
  </w:num>
  <w:num w:numId="11">
    <w:abstractNumId w:val="13"/>
  </w:num>
  <w:num w:numId="12">
    <w:abstractNumId w:val="29"/>
  </w:num>
  <w:num w:numId="13">
    <w:abstractNumId w:val="39"/>
  </w:num>
  <w:num w:numId="14">
    <w:abstractNumId w:val="28"/>
  </w:num>
  <w:num w:numId="15">
    <w:abstractNumId w:val="26"/>
  </w:num>
  <w:num w:numId="16">
    <w:abstractNumId w:val="43"/>
  </w:num>
  <w:num w:numId="17">
    <w:abstractNumId w:val="32"/>
  </w:num>
  <w:num w:numId="18">
    <w:abstractNumId w:val="4"/>
  </w:num>
  <w:num w:numId="19">
    <w:abstractNumId w:val="8"/>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25"/>
  </w:num>
  <w:num w:numId="24">
    <w:abstractNumId w:val="15"/>
  </w:num>
  <w:num w:numId="25">
    <w:abstractNumId w:val="3"/>
  </w:num>
  <w:num w:numId="26">
    <w:abstractNumId w:val="16"/>
  </w:num>
  <w:num w:numId="27">
    <w:abstractNumId w:val="40"/>
  </w:num>
  <w:num w:numId="28">
    <w:abstractNumId w:val="7"/>
  </w:num>
  <w:num w:numId="29">
    <w:abstractNumId w:val="27"/>
  </w:num>
  <w:num w:numId="30">
    <w:abstractNumId w:val="42"/>
  </w:num>
  <w:num w:numId="3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num>
  <w:num w:numId="37">
    <w:abstractNumId w:val="23"/>
  </w:num>
  <w:num w:numId="38">
    <w:abstractNumId w:val="2"/>
  </w:num>
  <w:num w:numId="39">
    <w:abstractNumId w:val="12"/>
  </w:num>
  <w:num w:numId="40">
    <w:abstractNumId w:val="44"/>
  </w:num>
  <w:num w:numId="41">
    <w:abstractNumId w:val="21"/>
  </w:num>
  <w:num w:numId="42">
    <w:abstractNumId w:val="5"/>
  </w:num>
  <w:num w:numId="4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1"/>
  </w:num>
  <w:num w:numId="45">
    <w:abstractNumId w:val="20"/>
  </w:num>
  <w:numIdMacAtCleanup w:val="4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ara Blanco">
    <w15:presenceInfo w15:providerId="AD" w15:userId="S-1-5-21-1482476501-1123561945-839522115-76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FF7"/>
    <w:rsid w:val="0000149D"/>
    <w:rsid w:val="000057AA"/>
    <w:rsid w:val="00013F0A"/>
    <w:rsid w:val="000172F7"/>
    <w:rsid w:val="000211C8"/>
    <w:rsid w:val="00022B5D"/>
    <w:rsid w:val="00022DE9"/>
    <w:rsid w:val="00031E16"/>
    <w:rsid w:val="000352E6"/>
    <w:rsid w:val="0004306E"/>
    <w:rsid w:val="00044654"/>
    <w:rsid w:val="00044655"/>
    <w:rsid w:val="00046B97"/>
    <w:rsid w:val="0005328C"/>
    <w:rsid w:val="00055972"/>
    <w:rsid w:val="00056C6B"/>
    <w:rsid w:val="000615B0"/>
    <w:rsid w:val="00062E03"/>
    <w:rsid w:val="00062E78"/>
    <w:rsid w:val="000734EF"/>
    <w:rsid w:val="000748FE"/>
    <w:rsid w:val="0008309A"/>
    <w:rsid w:val="0009128E"/>
    <w:rsid w:val="0009536B"/>
    <w:rsid w:val="000A0830"/>
    <w:rsid w:val="000A60FE"/>
    <w:rsid w:val="000B3A46"/>
    <w:rsid w:val="000B6775"/>
    <w:rsid w:val="000C2E50"/>
    <w:rsid w:val="000C4DDD"/>
    <w:rsid w:val="000E3FF3"/>
    <w:rsid w:val="000E506E"/>
    <w:rsid w:val="000F299E"/>
    <w:rsid w:val="001062E7"/>
    <w:rsid w:val="00106556"/>
    <w:rsid w:val="001112E1"/>
    <w:rsid w:val="00115EED"/>
    <w:rsid w:val="00130250"/>
    <w:rsid w:val="00131864"/>
    <w:rsid w:val="001411C6"/>
    <w:rsid w:val="00143F97"/>
    <w:rsid w:val="00146350"/>
    <w:rsid w:val="00146DAE"/>
    <w:rsid w:val="00150FFF"/>
    <w:rsid w:val="00160495"/>
    <w:rsid w:val="001631B8"/>
    <w:rsid w:val="00167101"/>
    <w:rsid w:val="00184AA4"/>
    <w:rsid w:val="00190860"/>
    <w:rsid w:val="00190BD7"/>
    <w:rsid w:val="00192618"/>
    <w:rsid w:val="001937C2"/>
    <w:rsid w:val="00194BA9"/>
    <w:rsid w:val="001A1150"/>
    <w:rsid w:val="001A218B"/>
    <w:rsid w:val="001A3B2F"/>
    <w:rsid w:val="001A5666"/>
    <w:rsid w:val="001B14E4"/>
    <w:rsid w:val="001B30A4"/>
    <w:rsid w:val="001C5460"/>
    <w:rsid w:val="001D0B24"/>
    <w:rsid w:val="001D0F8F"/>
    <w:rsid w:val="001D34FB"/>
    <w:rsid w:val="001F2F2F"/>
    <w:rsid w:val="001F4B06"/>
    <w:rsid w:val="001F51F2"/>
    <w:rsid w:val="00204E38"/>
    <w:rsid w:val="00206C54"/>
    <w:rsid w:val="002078C3"/>
    <w:rsid w:val="00207E83"/>
    <w:rsid w:val="002104DF"/>
    <w:rsid w:val="00216441"/>
    <w:rsid w:val="00216CDE"/>
    <w:rsid w:val="00221CCB"/>
    <w:rsid w:val="002250C4"/>
    <w:rsid w:val="002255A5"/>
    <w:rsid w:val="00226D1B"/>
    <w:rsid w:val="002317AF"/>
    <w:rsid w:val="00233370"/>
    <w:rsid w:val="00235F3D"/>
    <w:rsid w:val="00243C04"/>
    <w:rsid w:val="00245FFE"/>
    <w:rsid w:val="00246539"/>
    <w:rsid w:val="00246723"/>
    <w:rsid w:val="00247233"/>
    <w:rsid w:val="00254F75"/>
    <w:rsid w:val="00255784"/>
    <w:rsid w:val="00274AD6"/>
    <w:rsid w:val="00287241"/>
    <w:rsid w:val="002906AA"/>
    <w:rsid w:val="00291E37"/>
    <w:rsid w:val="00292071"/>
    <w:rsid w:val="002A1F8E"/>
    <w:rsid w:val="002A407A"/>
    <w:rsid w:val="002A5C87"/>
    <w:rsid w:val="002A6344"/>
    <w:rsid w:val="002A7441"/>
    <w:rsid w:val="002A79B6"/>
    <w:rsid w:val="002C133E"/>
    <w:rsid w:val="002C71F6"/>
    <w:rsid w:val="002C7A0B"/>
    <w:rsid w:val="002C7D99"/>
    <w:rsid w:val="002D17F8"/>
    <w:rsid w:val="002D49DD"/>
    <w:rsid w:val="002D5C94"/>
    <w:rsid w:val="002D7ADF"/>
    <w:rsid w:val="002E2AA6"/>
    <w:rsid w:val="002E344A"/>
    <w:rsid w:val="002E62C3"/>
    <w:rsid w:val="002E6C15"/>
    <w:rsid w:val="002E7FFE"/>
    <w:rsid w:val="00302288"/>
    <w:rsid w:val="003027DB"/>
    <w:rsid w:val="00306043"/>
    <w:rsid w:val="0030798F"/>
    <w:rsid w:val="00312B1C"/>
    <w:rsid w:val="00314B45"/>
    <w:rsid w:val="00315ADA"/>
    <w:rsid w:val="00320666"/>
    <w:rsid w:val="00321457"/>
    <w:rsid w:val="00322B16"/>
    <w:rsid w:val="00323613"/>
    <w:rsid w:val="00327642"/>
    <w:rsid w:val="003277CD"/>
    <w:rsid w:val="003315F6"/>
    <w:rsid w:val="00335154"/>
    <w:rsid w:val="00335E9D"/>
    <w:rsid w:val="00340A31"/>
    <w:rsid w:val="00340E23"/>
    <w:rsid w:val="0034663D"/>
    <w:rsid w:val="00347F68"/>
    <w:rsid w:val="00356945"/>
    <w:rsid w:val="00361EAF"/>
    <w:rsid w:val="003634A7"/>
    <w:rsid w:val="003652A4"/>
    <w:rsid w:val="0037132E"/>
    <w:rsid w:val="003714D3"/>
    <w:rsid w:val="003747AD"/>
    <w:rsid w:val="003758BF"/>
    <w:rsid w:val="003825CA"/>
    <w:rsid w:val="003850E7"/>
    <w:rsid w:val="00386971"/>
    <w:rsid w:val="003871E1"/>
    <w:rsid w:val="00392E99"/>
    <w:rsid w:val="00394C21"/>
    <w:rsid w:val="00396601"/>
    <w:rsid w:val="00396EB2"/>
    <w:rsid w:val="00397758"/>
    <w:rsid w:val="003A1C41"/>
    <w:rsid w:val="003A7918"/>
    <w:rsid w:val="003B0954"/>
    <w:rsid w:val="003B1248"/>
    <w:rsid w:val="003B2278"/>
    <w:rsid w:val="003B2F40"/>
    <w:rsid w:val="003D05FA"/>
    <w:rsid w:val="003D5C5F"/>
    <w:rsid w:val="003D69EC"/>
    <w:rsid w:val="003E6852"/>
    <w:rsid w:val="003F2425"/>
    <w:rsid w:val="003F45F1"/>
    <w:rsid w:val="003F4701"/>
    <w:rsid w:val="003F77BC"/>
    <w:rsid w:val="003F786D"/>
    <w:rsid w:val="00407F5D"/>
    <w:rsid w:val="00424483"/>
    <w:rsid w:val="0043121A"/>
    <w:rsid w:val="0043514A"/>
    <w:rsid w:val="00445633"/>
    <w:rsid w:val="004501B9"/>
    <w:rsid w:val="004502D4"/>
    <w:rsid w:val="00453D4C"/>
    <w:rsid w:val="00453E10"/>
    <w:rsid w:val="00454B9F"/>
    <w:rsid w:val="00457780"/>
    <w:rsid w:val="00463E35"/>
    <w:rsid w:val="004672CF"/>
    <w:rsid w:val="004721D9"/>
    <w:rsid w:val="004725EC"/>
    <w:rsid w:val="00477A56"/>
    <w:rsid w:val="0049415E"/>
    <w:rsid w:val="004A27C8"/>
    <w:rsid w:val="004A72D9"/>
    <w:rsid w:val="004C427B"/>
    <w:rsid w:val="004D0844"/>
    <w:rsid w:val="004D16E4"/>
    <w:rsid w:val="004E458F"/>
    <w:rsid w:val="004E5E10"/>
    <w:rsid w:val="004E7626"/>
    <w:rsid w:val="004F2706"/>
    <w:rsid w:val="004F28ED"/>
    <w:rsid w:val="004F2A0D"/>
    <w:rsid w:val="004F428E"/>
    <w:rsid w:val="00501BFA"/>
    <w:rsid w:val="005046E6"/>
    <w:rsid w:val="005047A9"/>
    <w:rsid w:val="00505E16"/>
    <w:rsid w:val="005106F3"/>
    <w:rsid w:val="00521FA0"/>
    <w:rsid w:val="00525831"/>
    <w:rsid w:val="005279BA"/>
    <w:rsid w:val="005327CB"/>
    <w:rsid w:val="0053649B"/>
    <w:rsid w:val="005405C2"/>
    <w:rsid w:val="00543CB6"/>
    <w:rsid w:val="0054508A"/>
    <w:rsid w:val="00554332"/>
    <w:rsid w:val="00555856"/>
    <w:rsid w:val="00567984"/>
    <w:rsid w:val="005722AF"/>
    <w:rsid w:val="00573FB1"/>
    <w:rsid w:val="005859CD"/>
    <w:rsid w:val="00586716"/>
    <w:rsid w:val="00590EC3"/>
    <w:rsid w:val="00597E70"/>
    <w:rsid w:val="005A005B"/>
    <w:rsid w:val="005A015D"/>
    <w:rsid w:val="005A7714"/>
    <w:rsid w:val="005B776B"/>
    <w:rsid w:val="005B789E"/>
    <w:rsid w:val="005C0570"/>
    <w:rsid w:val="005C44F6"/>
    <w:rsid w:val="005D6CB0"/>
    <w:rsid w:val="005D77E2"/>
    <w:rsid w:val="005E2F4D"/>
    <w:rsid w:val="005F40D3"/>
    <w:rsid w:val="005F41A2"/>
    <w:rsid w:val="005F4522"/>
    <w:rsid w:val="00603A45"/>
    <w:rsid w:val="006104DC"/>
    <w:rsid w:val="00615FEA"/>
    <w:rsid w:val="00617E38"/>
    <w:rsid w:val="00625F4F"/>
    <w:rsid w:val="00626B6E"/>
    <w:rsid w:val="00632F6C"/>
    <w:rsid w:val="00634C6E"/>
    <w:rsid w:val="0064017F"/>
    <w:rsid w:val="006428D0"/>
    <w:rsid w:val="00645AE9"/>
    <w:rsid w:val="006602B9"/>
    <w:rsid w:val="006615C8"/>
    <w:rsid w:val="0066345D"/>
    <w:rsid w:val="00665F78"/>
    <w:rsid w:val="00665FAC"/>
    <w:rsid w:val="006664ED"/>
    <w:rsid w:val="00666B48"/>
    <w:rsid w:val="00667DA3"/>
    <w:rsid w:val="006703D0"/>
    <w:rsid w:val="00670942"/>
    <w:rsid w:val="006714D4"/>
    <w:rsid w:val="00675C51"/>
    <w:rsid w:val="00681937"/>
    <w:rsid w:val="006A05E3"/>
    <w:rsid w:val="006A221C"/>
    <w:rsid w:val="006A69A0"/>
    <w:rsid w:val="006B01D0"/>
    <w:rsid w:val="006B041B"/>
    <w:rsid w:val="006B3F86"/>
    <w:rsid w:val="006B41A1"/>
    <w:rsid w:val="006C3698"/>
    <w:rsid w:val="006C5E75"/>
    <w:rsid w:val="006C65DF"/>
    <w:rsid w:val="006D2C73"/>
    <w:rsid w:val="006D6C7C"/>
    <w:rsid w:val="006E3197"/>
    <w:rsid w:val="006F2142"/>
    <w:rsid w:val="006F47AD"/>
    <w:rsid w:val="007008FA"/>
    <w:rsid w:val="00700D7C"/>
    <w:rsid w:val="007023A7"/>
    <w:rsid w:val="00707964"/>
    <w:rsid w:val="00713E94"/>
    <w:rsid w:val="00715EDA"/>
    <w:rsid w:val="007207BC"/>
    <w:rsid w:val="00724911"/>
    <w:rsid w:val="007252DD"/>
    <w:rsid w:val="0073240E"/>
    <w:rsid w:val="007473E3"/>
    <w:rsid w:val="00753CC9"/>
    <w:rsid w:val="00760587"/>
    <w:rsid w:val="007622B3"/>
    <w:rsid w:val="00763857"/>
    <w:rsid w:val="00767C3F"/>
    <w:rsid w:val="00770DC8"/>
    <w:rsid w:val="0077331E"/>
    <w:rsid w:val="007741F7"/>
    <w:rsid w:val="00774B54"/>
    <w:rsid w:val="00781EA4"/>
    <w:rsid w:val="00786926"/>
    <w:rsid w:val="00786C54"/>
    <w:rsid w:val="007877D6"/>
    <w:rsid w:val="007878A9"/>
    <w:rsid w:val="00792855"/>
    <w:rsid w:val="007938D0"/>
    <w:rsid w:val="007A0CCB"/>
    <w:rsid w:val="007A2368"/>
    <w:rsid w:val="007A26A8"/>
    <w:rsid w:val="007A40A0"/>
    <w:rsid w:val="007B1BDC"/>
    <w:rsid w:val="007B1D5A"/>
    <w:rsid w:val="007B42BB"/>
    <w:rsid w:val="007C0C9A"/>
    <w:rsid w:val="007C4A04"/>
    <w:rsid w:val="007C6EB7"/>
    <w:rsid w:val="007D0EAE"/>
    <w:rsid w:val="007D2DFB"/>
    <w:rsid w:val="007D604D"/>
    <w:rsid w:val="007D792E"/>
    <w:rsid w:val="007E1D1B"/>
    <w:rsid w:val="007E457A"/>
    <w:rsid w:val="007E5D24"/>
    <w:rsid w:val="007F1528"/>
    <w:rsid w:val="007F27D0"/>
    <w:rsid w:val="007F3F4B"/>
    <w:rsid w:val="007F44FE"/>
    <w:rsid w:val="008152BB"/>
    <w:rsid w:val="00821E53"/>
    <w:rsid w:val="008224ED"/>
    <w:rsid w:val="00822E57"/>
    <w:rsid w:val="00826EA0"/>
    <w:rsid w:val="0082707E"/>
    <w:rsid w:val="00835A95"/>
    <w:rsid w:val="00841806"/>
    <w:rsid w:val="0084307B"/>
    <w:rsid w:val="008443F5"/>
    <w:rsid w:val="00851997"/>
    <w:rsid w:val="00856A2C"/>
    <w:rsid w:val="0086154C"/>
    <w:rsid w:val="0086371F"/>
    <w:rsid w:val="00866820"/>
    <w:rsid w:val="008709E2"/>
    <w:rsid w:val="00881AB2"/>
    <w:rsid w:val="00882044"/>
    <w:rsid w:val="00885BB6"/>
    <w:rsid w:val="00886C14"/>
    <w:rsid w:val="00886D3D"/>
    <w:rsid w:val="008873CF"/>
    <w:rsid w:val="0089181F"/>
    <w:rsid w:val="00894B82"/>
    <w:rsid w:val="00894D47"/>
    <w:rsid w:val="00896923"/>
    <w:rsid w:val="00897301"/>
    <w:rsid w:val="008B5186"/>
    <w:rsid w:val="008B67D3"/>
    <w:rsid w:val="008B681D"/>
    <w:rsid w:val="008C2EDC"/>
    <w:rsid w:val="008C6272"/>
    <w:rsid w:val="008D3EB3"/>
    <w:rsid w:val="008D486A"/>
    <w:rsid w:val="008D552A"/>
    <w:rsid w:val="008D5BB4"/>
    <w:rsid w:val="008E1C6B"/>
    <w:rsid w:val="008E5ED1"/>
    <w:rsid w:val="008E7428"/>
    <w:rsid w:val="008F1069"/>
    <w:rsid w:val="008F722B"/>
    <w:rsid w:val="00900031"/>
    <w:rsid w:val="0090176C"/>
    <w:rsid w:val="009029F8"/>
    <w:rsid w:val="00904D59"/>
    <w:rsid w:val="00905FEF"/>
    <w:rsid w:val="00912142"/>
    <w:rsid w:val="00913044"/>
    <w:rsid w:val="00913220"/>
    <w:rsid w:val="0091364F"/>
    <w:rsid w:val="009359D3"/>
    <w:rsid w:val="009403B2"/>
    <w:rsid w:val="0094068D"/>
    <w:rsid w:val="00955CD6"/>
    <w:rsid w:val="00963166"/>
    <w:rsid w:val="009775E4"/>
    <w:rsid w:val="00981B47"/>
    <w:rsid w:val="009820CA"/>
    <w:rsid w:val="009852F5"/>
    <w:rsid w:val="0098604D"/>
    <w:rsid w:val="00990707"/>
    <w:rsid w:val="009914EE"/>
    <w:rsid w:val="00991FF7"/>
    <w:rsid w:val="00996876"/>
    <w:rsid w:val="009A1B61"/>
    <w:rsid w:val="009A38BA"/>
    <w:rsid w:val="009A3C78"/>
    <w:rsid w:val="009A4ED0"/>
    <w:rsid w:val="009B61FC"/>
    <w:rsid w:val="009D0C2F"/>
    <w:rsid w:val="009D1644"/>
    <w:rsid w:val="009D1793"/>
    <w:rsid w:val="009D40D0"/>
    <w:rsid w:val="009D4C0D"/>
    <w:rsid w:val="009E28A8"/>
    <w:rsid w:val="009E5B49"/>
    <w:rsid w:val="009F0556"/>
    <w:rsid w:val="009F4E5B"/>
    <w:rsid w:val="00A01E88"/>
    <w:rsid w:val="00A02DFD"/>
    <w:rsid w:val="00A04C2E"/>
    <w:rsid w:val="00A04EB0"/>
    <w:rsid w:val="00A05318"/>
    <w:rsid w:val="00A060B4"/>
    <w:rsid w:val="00A075E2"/>
    <w:rsid w:val="00A11889"/>
    <w:rsid w:val="00A12E4E"/>
    <w:rsid w:val="00A16708"/>
    <w:rsid w:val="00A16CC6"/>
    <w:rsid w:val="00A21413"/>
    <w:rsid w:val="00A224CB"/>
    <w:rsid w:val="00A32F35"/>
    <w:rsid w:val="00A3397E"/>
    <w:rsid w:val="00A378C4"/>
    <w:rsid w:val="00A37BC1"/>
    <w:rsid w:val="00A40DE0"/>
    <w:rsid w:val="00A42184"/>
    <w:rsid w:val="00A433F8"/>
    <w:rsid w:val="00A43B94"/>
    <w:rsid w:val="00A44EC7"/>
    <w:rsid w:val="00A60B07"/>
    <w:rsid w:val="00A61DC1"/>
    <w:rsid w:val="00A6266E"/>
    <w:rsid w:val="00A64F0F"/>
    <w:rsid w:val="00A67E7A"/>
    <w:rsid w:val="00A7443B"/>
    <w:rsid w:val="00AA5363"/>
    <w:rsid w:val="00AB0DD7"/>
    <w:rsid w:val="00AB5BEA"/>
    <w:rsid w:val="00AB67DD"/>
    <w:rsid w:val="00AB78CA"/>
    <w:rsid w:val="00AB7997"/>
    <w:rsid w:val="00AB7FD6"/>
    <w:rsid w:val="00AC5549"/>
    <w:rsid w:val="00AD658B"/>
    <w:rsid w:val="00AD66DD"/>
    <w:rsid w:val="00AE5A78"/>
    <w:rsid w:val="00AE63BD"/>
    <w:rsid w:val="00B01D13"/>
    <w:rsid w:val="00B04686"/>
    <w:rsid w:val="00B04FE3"/>
    <w:rsid w:val="00B13319"/>
    <w:rsid w:val="00B14CB8"/>
    <w:rsid w:val="00B165E7"/>
    <w:rsid w:val="00B1755C"/>
    <w:rsid w:val="00B21635"/>
    <w:rsid w:val="00B21A51"/>
    <w:rsid w:val="00B24857"/>
    <w:rsid w:val="00B258EA"/>
    <w:rsid w:val="00B27C94"/>
    <w:rsid w:val="00B34E9C"/>
    <w:rsid w:val="00B355E2"/>
    <w:rsid w:val="00B3728F"/>
    <w:rsid w:val="00B37387"/>
    <w:rsid w:val="00B45654"/>
    <w:rsid w:val="00B64761"/>
    <w:rsid w:val="00B65F09"/>
    <w:rsid w:val="00B718A2"/>
    <w:rsid w:val="00B73E95"/>
    <w:rsid w:val="00B821CD"/>
    <w:rsid w:val="00B8222B"/>
    <w:rsid w:val="00B85A53"/>
    <w:rsid w:val="00B87DDD"/>
    <w:rsid w:val="00B95FB4"/>
    <w:rsid w:val="00BA5470"/>
    <w:rsid w:val="00BA54AD"/>
    <w:rsid w:val="00BB1A44"/>
    <w:rsid w:val="00BB3960"/>
    <w:rsid w:val="00BB3F04"/>
    <w:rsid w:val="00BB4C36"/>
    <w:rsid w:val="00BC561E"/>
    <w:rsid w:val="00BC7881"/>
    <w:rsid w:val="00BD06B6"/>
    <w:rsid w:val="00BD1C60"/>
    <w:rsid w:val="00BD5A1F"/>
    <w:rsid w:val="00BD6BA6"/>
    <w:rsid w:val="00BE4A80"/>
    <w:rsid w:val="00BF50E7"/>
    <w:rsid w:val="00C0388C"/>
    <w:rsid w:val="00C06C96"/>
    <w:rsid w:val="00C12EC1"/>
    <w:rsid w:val="00C15062"/>
    <w:rsid w:val="00C16B44"/>
    <w:rsid w:val="00C21D30"/>
    <w:rsid w:val="00C32DBC"/>
    <w:rsid w:val="00C43B25"/>
    <w:rsid w:val="00C47161"/>
    <w:rsid w:val="00C53A4D"/>
    <w:rsid w:val="00C549DF"/>
    <w:rsid w:val="00C54E60"/>
    <w:rsid w:val="00C55F87"/>
    <w:rsid w:val="00C60E5C"/>
    <w:rsid w:val="00C6384F"/>
    <w:rsid w:val="00C673C6"/>
    <w:rsid w:val="00C74210"/>
    <w:rsid w:val="00C83593"/>
    <w:rsid w:val="00C86AE1"/>
    <w:rsid w:val="00C93B3D"/>
    <w:rsid w:val="00C95281"/>
    <w:rsid w:val="00C96992"/>
    <w:rsid w:val="00C96997"/>
    <w:rsid w:val="00CA14D4"/>
    <w:rsid w:val="00CA30E5"/>
    <w:rsid w:val="00CB0596"/>
    <w:rsid w:val="00CB386E"/>
    <w:rsid w:val="00CB57EB"/>
    <w:rsid w:val="00CB63A1"/>
    <w:rsid w:val="00CC12A6"/>
    <w:rsid w:val="00CC2228"/>
    <w:rsid w:val="00CD2C29"/>
    <w:rsid w:val="00CD3789"/>
    <w:rsid w:val="00CE3319"/>
    <w:rsid w:val="00CF5E19"/>
    <w:rsid w:val="00D0125C"/>
    <w:rsid w:val="00D041B3"/>
    <w:rsid w:val="00D04EB3"/>
    <w:rsid w:val="00D11558"/>
    <w:rsid w:val="00D134AB"/>
    <w:rsid w:val="00D14770"/>
    <w:rsid w:val="00D20F67"/>
    <w:rsid w:val="00D23CBC"/>
    <w:rsid w:val="00D253FA"/>
    <w:rsid w:val="00D25588"/>
    <w:rsid w:val="00D2605B"/>
    <w:rsid w:val="00D260B0"/>
    <w:rsid w:val="00D35AF5"/>
    <w:rsid w:val="00D43324"/>
    <w:rsid w:val="00D474D9"/>
    <w:rsid w:val="00D544D0"/>
    <w:rsid w:val="00D54EB0"/>
    <w:rsid w:val="00D6232F"/>
    <w:rsid w:val="00D643F1"/>
    <w:rsid w:val="00D72CFB"/>
    <w:rsid w:val="00D81FEB"/>
    <w:rsid w:val="00D838DC"/>
    <w:rsid w:val="00D844FE"/>
    <w:rsid w:val="00D938C9"/>
    <w:rsid w:val="00D94B33"/>
    <w:rsid w:val="00DA3D59"/>
    <w:rsid w:val="00DA5528"/>
    <w:rsid w:val="00DA5D4E"/>
    <w:rsid w:val="00DA7AA2"/>
    <w:rsid w:val="00DB428E"/>
    <w:rsid w:val="00DB520F"/>
    <w:rsid w:val="00DB5ABB"/>
    <w:rsid w:val="00DB71F6"/>
    <w:rsid w:val="00DB7749"/>
    <w:rsid w:val="00DB7F61"/>
    <w:rsid w:val="00DD2826"/>
    <w:rsid w:val="00DD664C"/>
    <w:rsid w:val="00DE2FD7"/>
    <w:rsid w:val="00DE355F"/>
    <w:rsid w:val="00DE399D"/>
    <w:rsid w:val="00DE3A13"/>
    <w:rsid w:val="00DE57FD"/>
    <w:rsid w:val="00DF07DE"/>
    <w:rsid w:val="00E05FC6"/>
    <w:rsid w:val="00E0643C"/>
    <w:rsid w:val="00E06A47"/>
    <w:rsid w:val="00E102E8"/>
    <w:rsid w:val="00E10B5D"/>
    <w:rsid w:val="00E121E8"/>
    <w:rsid w:val="00E17661"/>
    <w:rsid w:val="00E17698"/>
    <w:rsid w:val="00E22C8B"/>
    <w:rsid w:val="00E25D56"/>
    <w:rsid w:val="00E33DCE"/>
    <w:rsid w:val="00E479B5"/>
    <w:rsid w:val="00E55F18"/>
    <w:rsid w:val="00E642F6"/>
    <w:rsid w:val="00E663CF"/>
    <w:rsid w:val="00E67937"/>
    <w:rsid w:val="00E71356"/>
    <w:rsid w:val="00E73F34"/>
    <w:rsid w:val="00E80B07"/>
    <w:rsid w:val="00E80B36"/>
    <w:rsid w:val="00E84A8C"/>
    <w:rsid w:val="00E87A61"/>
    <w:rsid w:val="00E92157"/>
    <w:rsid w:val="00EA3D57"/>
    <w:rsid w:val="00EA451B"/>
    <w:rsid w:val="00EB26A1"/>
    <w:rsid w:val="00EB37A2"/>
    <w:rsid w:val="00EB46E9"/>
    <w:rsid w:val="00EB5C76"/>
    <w:rsid w:val="00EC05E0"/>
    <w:rsid w:val="00EC0BF3"/>
    <w:rsid w:val="00EC1D0A"/>
    <w:rsid w:val="00EC2E78"/>
    <w:rsid w:val="00ED3719"/>
    <w:rsid w:val="00ED6AFB"/>
    <w:rsid w:val="00ED7742"/>
    <w:rsid w:val="00EE05B0"/>
    <w:rsid w:val="00EE277D"/>
    <w:rsid w:val="00EE3FDC"/>
    <w:rsid w:val="00EE4659"/>
    <w:rsid w:val="00EE498F"/>
    <w:rsid w:val="00EF0353"/>
    <w:rsid w:val="00EF0889"/>
    <w:rsid w:val="00EF0EC5"/>
    <w:rsid w:val="00EF2415"/>
    <w:rsid w:val="00EF6275"/>
    <w:rsid w:val="00EF630B"/>
    <w:rsid w:val="00F007A6"/>
    <w:rsid w:val="00F02041"/>
    <w:rsid w:val="00F136A4"/>
    <w:rsid w:val="00F144A4"/>
    <w:rsid w:val="00F14B53"/>
    <w:rsid w:val="00F14D21"/>
    <w:rsid w:val="00F15B58"/>
    <w:rsid w:val="00F20040"/>
    <w:rsid w:val="00F220D8"/>
    <w:rsid w:val="00F30150"/>
    <w:rsid w:val="00F358EA"/>
    <w:rsid w:val="00F36887"/>
    <w:rsid w:val="00F53B5E"/>
    <w:rsid w:val="00F57746"/>
    <w:rsid w:val="00F57886"/>
    <w:rsid w:val="00F64CBC"/>
    <w:rsid w:val="00F6645F"/>
    <w:rsid w:val="00F701F9"/>
    <w:rsid w:val="00F72BBE"/>
    <w:rsid w:val="00F76030"/>
    <w:rsid w:val="00F76838"/>
    <w:rsid w:val="00F77E8B"/>
    <w:rsid w:val="00F818DC"/>
    <w:rsid w:val="00F84B24"/>
    <w:rsid w:val="00F953EF"/>
    <w:rsid w:val="00F97642"/>
    <w:rsid w:val="00FA41C3"/>
    <w:rsid w:val="00FA63C7"/>
    <w:rsid w:val="00FB24D1"/>
    <w:rsid w:val="00FC2C90"/>
    <w:rsid w:val="00FD2230"/>
    <w:rsid w:val="00FD6216"/>
    <w:rsid w:val="00FE69D4"/>
    <w:rsid w:val="00FF231A"/>
    <w:rsid w:val="00FF7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uiPriority="35" w:qFormat="1"/>
    <w:lsdException w:name="footnote reference" w:uiPriority="99"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830"/>
    <w:pPr>
      <w:spacing w:after="60"/>
      <w:jc w:val="both"/>
    </w:pPr>
    <w:rPr>
      <w:rFonts w:ascii="Arial" w:hAnsi="Arial"/>
      <w:sz w:val="22"/>
      <w:szCs w:val="24"/>
      <w:lang w:val="en-GB"/>
    </w:rPr>
  </w:style>
  <w:style w:type="paragraph" w:styleId="Heading1">
    <w:name w:val="heading 1"/>
    <w:basedOn w:val="Normal"/>
    <w:next w:val="Normal"/>
    <w:link w:val="Heading1Char"/>
    <w:uiPriority w:val="9"/>
    <w:qFormat/>
    <w:rsid w:val="008F1069"/>
    <w:pPr>
      <w:keepNext/>
      <w:numPr>
        <w:numId w:val="2"/>
      </w:numPr>
      <w:pBdr>
        <w:top w:val="single" w:sz="4" w:space="1" w:color="auto"/>
      </w:pBdr>
      <w:suppressAutoHyphens/>
      <w:spacing w:before="104" w:after="226"/>
      <w:outlineLvl w:val="0"/>
    </w:pPr>
    <w:rPr>
      <w:rFonts w:ascii="Century Gothic" w:hAnsi="Century Gothic"/>
      <w:b/>
      <w:smallCaps/>
      <w:spacing w:val="-2"/>
      <w:sz w:val="28"/>
      <w:szCs w:val="20"/>
    </w:rPr>
  </w:style>
  <w:style w:type="paragraph" w:styleId="Heading2">
    <w:name w:val="heading 2"/>
    <w:basedOn w:val="Normal"/>
    <w:next w:val="Normal"/>
    <w:link w:val="Heading2Char"/>
    <w:qFormat/>
    <w:pPr>
      <w:keepNext/>
      <w:ind w:left="720"/>
      <w:outlineLvl w:val="1"/>
    </w:pPr>
    <w:rPr>
      <w:rFonts w:ascii="Arial Narrow" w:hAnsi="Arial Narrow"/>
      <w:b/>
      <w:bCs/>
    </w:rPr>
  </w:style>
  <w:style w:type="paragraph" w:styleId="Heading3">
    <w:name w:val="heading 3"/>
    <w:basedOn w:val="Normal"/>
    <w:next w:val="Normal"/>
    <w:link w:val="Heading3Char"/>
    <w:qFormat/>
    <w:pPr>
      <w:keepNext/>
      <w:widowControl w:val="0"/>
      <w:tabs>
        <w:tab w:val="left" w:pos="2160"/>
        <w:tab w:val="left" w:pos="9360"/>
      </w:tabs>
      <w:outlineLvl w:val="2"/>
    </w:pPr>
    <w:rPr>
      <w:rFonts w:ascii="Courier" w:hAnsi="Courier"/>
      <w:b/>
      <w:sz w:val="28"/>
      <w:szCs w:val="20"/>
      <w:lang w:val="en-US"/>
    </w:rPr>
  </w:style>
  <w:style w:type="paragraph" w:styleId="Heading4">
    <w:name w:val="heading 4"/>
    <w:basedOn w:val="Normal"/>
    <w:next w:val="Normal"/>
    <w:link w:val="Heading4Char"/>
    <w:qFormat/>
    <w:pPr>
      <w:keepNext/>
      <w:widowControl w:val="0"/>
      <w:spacing w:after="540"/>
      <w:ind w:left="116"/>
      <w:outlineLvl w:val="3"/>
    </w:pPr>
    <w:rPr>
      <w:b/>
      <w:spacing w:val="15"/>
      <w:sz w:val="28"/>
      <w:lang w:val="en-US"/>
    </w:rPr>
  </w:style>
  <w:style w:type="paragraph" w:styleId="Heading5">
    <w:name w:val="heading 5"/>
    <w:basedOn w:val="Normal"/>
    <w:next w:val="Normal"/>
    <w:link w:val="Heading5Char"/>
    <w:qFormat/>
    <w:rsid w:val="00525831"/>
    <w:pPr>
      <w:keepNext/>
      <w:pBdr>
        <w:top w:val="single" w:sz="4" w:space="1" w:color="auto"/>
        <w:left w:val="single" w:sz="4" w:space="4" w:color="auto"/>
        <w:bottom w:val="single" w:sz="4" w:space="1" w:color="auto"/>
        <w:right w:val="single" w:sz="4" w:space="4" w:color="auto"/>
      </w:pBdr>
      <w:spacing w:before="120" w:after="120"/>
      <w:jc w:val="center"/>
      <w:outlineLvl w:val="4"/>
    </w:pPr>
    <w:rPr>
      <w:b/>
      <w:bCs/>
      <w:sz w:val="24"/>
    </w:rPr>
  </w:style>
  <w:style w:type="paragraph" w:styleId="Heading6">
    <w:name w:val="heading 6"/>
    <w:basedOn w:val="Normal"/>
    <w:next w:val="Normal"/>
    <w:link w:val="Heading6Char"/>
    <w:semiHidden/>
    <w:unhideWhenUsed/>
    <w:qFormat/>
    <w:rsid w:val="001631B8"/>
    <w:pPr>
      <w:spacing w:before="240"/>
      <w:ind w:left="1152" w:hanging="1152"/>
      <w:jc w:val="left"/>
      <w:outlineLvl w:val="5"/>
    </w:pPr>
    <w:rPr>
      <w:rFonts w:ascii="Calibri" w:hAnsi="Calibri"/>
      <w:b/>
      <w:bCs/>
      <w:szCs w:val="22"/>
    </w:rPr>
  </w:style>
  <w:style w:type="paragraph" w:styleId="Heading7">
    <w:name w:val="heading 7"/>
    <w:basedOn w:val="Normal"/>
    <w:next w:val="Normal"/>
    <w:link w:val="Heading7Char"/>
    <w:semiHidden/>
    <w:unhideWhenUsed/>
    <w:qFormat/>
    <w:rsid w:val="001631B8"/>
    <w:pPr>
      <w:spacing w:before="240"/>
      <w:ind w:left="1296" w:hanging="1296"/>
      <w:jc w:val="left"/>
      <w:outlineLvl w:val="6"/>
    </w:pPr>
    <w:rPr>
      <w:rFonts w:ascii="Calibri" w:hAnsi="Calibri"/>
      <w:sz w:val="24"/>
    </w:rPr>
  </w:style>
  <w:style w:type="paragraph" w:styleId="Heading8">
    <w:name w:val="heading 8"/>
    <w:basedOn w:val="Normal"/>
    <w:next w:val="Normal"/>
    <w:link w:val="Heading8Char"/>
    <w:semiHidden/>
    <w:unhideWhenUsed/>
    <w:qFormat/>
    <w:rsid w:val="001631B8"/>
    <w:pPr>
      <w:spacing w:before="240"/>
      <w:ind w:left="1440" w:hanging="1440"/>
      <w:jc w:val="left"/>
      <w:outlineLvl w:val="7"/>
    </w:pPr>
    <w:rPr>
      <w:rFonts w:ascii="Calibri" w:hAnsi="Calibri"/>
      <w:i/>
      <w:iCs/>
      <w:sz w:val="24"/>
    </w:rPr>
  </w:style>
  <w:style w:type="paragraph" w:styleId="Heading9">
    <w:name w:val="heading 9"/>
    <w:basedOn w:val="Normal"/>
    <w:next w:val="Normal"/>
    <w:link w:val="Heading9Char"/>
    <w:semiHidden/>
    <w:unhideWhenUsed/>
    <w:qFormat/>
    <w:rsid w:val="001631B8"/>
    <w:pPr>
      <w:spacing w:before="240"/>
      <w:ind w:left="1584" w:hanging="1584"/>
      <w:jc w:val="left"/>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31B8"/>
    <w:rPr>
      <w:rFonts w:ascii="Century Gothic" w:hAnsi="Century Gothic"/>
      <w:b/>
      <w:smallCaps/>
      <w:spacing w:val="-2"/>
      <w:sz w:val="28"/>
      <w:lang w:val="en-GB"/>
    </w:rPr>
  </w:style>
  <w:style w:type="character" w:customStyle="1" w:styleId="Heading2Char">
    <w:name w:val="Heading 2 Char"/>
    <w:basedOn w:val="DefaultParagraphFont"/>
    <w:link w:val="Heading2"/>
    <w:rsid w:val="004E5E10"/>
    <w:rPr>
      <w:rFonts w:ascii="Arial Narrow" w:hAnsi="Arial Narrow"/>
      <w:b/>
      <w:bCs/>
      <w:sz w:val="22"/>
      <w:szCs w:val="24"/>
      <w:lang w:val="en-GB"/>
    </w:rPr>
  </w:style>
  <w:style w:type="character" w:customStyle="1" w:styleId="Heading3Char">
    <w:name w:val="Heading 3 Char"/>
    <w:basedOn w:val="DefaultParagraphFont"/>
    <w:link w:val="Heading3"/>
    <w:rsid w:val="001631B8"/>
    <w:rPr>
      <w:rFonts w:ascii="Courier" w:hAnsi="Courier"/>
      <w:b/>
      <w:sz w:val="28"/>
    </w:rPr>
  </w:style>
  <w:style w:type="character" w:customStyle="1" w:styleId="Heading4Char">
    <w:name w:val="Heading 4 Char"/>
    <w:basedOn w:val="DefaultParagraphFont"/>
    <w:link w:val="Heading4"/>
    <w:rsid w:val="001631B8"/>
    <w:rPr>
      <w:rFonts w:ascii="Arial" w:hAnsi="Arial"/>
      <w:b/>
      <w:spacing w:val="15"/>
      <w:sz w:val="28"/>
      <w:szCs w:val="24"/>
    </w:rPr>
  </w:style>
  <w:style w:type="character" w:customStyle="1" w:styleId="Heading5Char">
    <w:name w:val="Heading 5 Char"/>
    <w:basedOn w:val="DefaultParagraphFont"/>
    <w:link w:val="Heading5"/>
    <w:rsid w:val="001631B8"/>
    <w:rPr>
      <w:rFonts w:ascii="Arial" w:hAnsi="Arial"/>
      <w:b/>
      <w:bCs/>
      <w:sz w:val="24"/>
      <w:szCs w:val="24"/>
      <w:lang w:val="en-GB"/>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rsid w:val="00E06A47"/>
    <w:rPr>
      <w:rFonts w:ascii="Arial" w:hAnsi="Arial"/>
      <w:sz w:val="22"/>
      <w:szCs w:val="24"/>
      <w:lang w:val="en-GB"/>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sid w:val="00E06A47"/>
    <w:rPr>
      <w:rFonts w:ascii="Arial" w:hAnsi="Arial"/>
      <w:sz w:val="22"/>
      <w:szCs w:val="24"/>
      <w:lang w:val="en-GB"/>
    </w:rPr>
  </w:style>
  <w:style w:type="character" w:styleId="PageNumber">
    <w:name w:val="page number"/>
    <w:basedOn w:val="DefaultParagraphFont"/>
  </w:style>
  <w:style w:type="paragraph" w:styleId="FootnoteText">
    <w:name w:val="footnote text"/>
    <w:basedOn w:val="Normal"/>
    <w:link w:val="FootnoteTextChar"/>
    <w:semiHidden/>
    <w:pPr>
      <w:widowControl w:val="0"/>
    </w:pPr>
    <w:rPr>
      <w:rFonts w:ascii="Courier" w:hAnsi="Courier"/>
      <w:szCs w:val="20"/>
      <w:lang w:val="en-US"/>
    </w:rPr>
  </w:style>
  <w:style w:type="character" w:customStyle="1" w:styleId="FootnoteTextChar">
    <w:name w:val="Footnote Text Char"/>
    <w:basedOn w:val="DefaultParagraphFont"/>
    <w:link w:val="FootnoteText"/>
    <w:semiHidden/>
    <w:rsid w:val="001631B8"/>
    <w:rPr>
      <w:rFonts w:ascii="Courier" w:hAnsi="Courier"/>
      <w:sz w:val="22"/>
    </w:rPr>
  </w:style>
  <w:style w:type="paragraph" w:styleId="BodyText3">
    <w:name w:val="Body Text 3"/>
    <w:basedOn w:val="Normal"/>
    <w:rPr>
      <w:szCs w:val="20"/>
      <w:lang w:val="en-US"/>
    </w:rPr>
  </w:style>
  <w:style w:type="paragraph" w:styleId="BodyTextIndent">
    <w:name w:val="Body Text Indent"/>
    <w:basedOn w:val="Normal"/>
    <w:pPr>
      <w:tabs>
        <w:tab w:val="left" w:pos="360"/>
      </w:tabs>
    </w:pPr>
    <w:rPr>
      <w:b/>
      <w:i/>
      <w:sz w:val="28"/>
      <w:szCs w:val="20"/>
      <w:lang w:val="en-US"/>
    </w:rPr>
  </w:style>
  <w:style w:type="character" w:styleId="Hyperlink">
    <w:name w:val="Hyperlink"/>
    <w:uiPriority w:val="99"/>
    <w:rPr>
      <w:color w:val="0000FF"/>
      <w:u w:val="single"/>
    </w:rPr>
  </w:style>
  <w:style w:type="character" w:styleId="FollowedHyperlink">
    <w:name w:val="FollowedHyperlink"/>
    <w:uiPriority w:val="99"/>
    <w:rPr>
      <w:color w:val="800080"/>
      <w:u w:val="single"/>
    </w:rPr>
  </w:style>
  <w:style w:type="paragraph" w:styleId="BodyText">
    <w:name w:val="Body Text"/>
    <w:basedOn w:val="Normal"/>
    <w:pPr>
      <w:pBdr>
        <w:bottom w:val="single" w:sz="4" w:space="1" w:color="auto"/>
      </w:pBdr>
    </w:pPr>
    <w:rPr>
      <w:rFonts w:ascii="Arial Narrow" w:hAnsi="Arial Narrow"/>
      <w:i/>
      <w:iCs/>
    </w:rPr>
  </w:style>
  <w:style w:type="paragraph" w:styleId="BodyText2">
    <w:name w:val="Body Text 2"/>
    <w:basedOn w:val="Normal"/>
    <w:pPr>
      <w:spacing w:before="120" w:after="120"/>
    </w:pPr>
    <w:rPr>
      <w:rFonts w:ascii="Arial Narrow" w:hAnsi="Arial Narrow"/>
    </w:rPr>
  </w:style>
  <w:style w:type="paragraph" w:styleId="BalloonText">
    <w:name w:val="Balloon Text"/>
    <w:basedOn w:val="Normal"/>
    <w:link w:val="BalloonTextChar"/>
    <w:uiPriority w:val="99"/>
    <w:semiHidden/>
    <w:rsid w:val="00D260B0"/>
    <w:rPr>
      <w:rFonts w:ascii="Tahoma" w:hAnsi="Tahoma" w:cs="Tahoma"/>
      <w:sz w:val="16"/>
      <w:szCs w:val="16"/>
    </w:rPr>
  </w:style>
  <w:style w:type="character" w:customStyle="1" w:styleId="BalloonTextChar">
    <w:name w:val="Balloon Text Char"/>
    <w:basedOn w:val="DefaultParagraphFont"/>
    <w:link w:val="BalloonText"/>
    <w:uiPriority w:val="99"/>
    <w:semiHidden/>
    <w:rsid w:val="001631B8"/>
    <w:rPr>
      <w:rFonts w:ascii="Tahoma" w:hAnsi="Tahoma" w:cs="Tahoma"/>
      <w:sz w:val="16"/>
      <w:szCs w:val="16"/>
      <w:lang w:val="en-GB"/>
    </w:rPr>
  </w:style>
  <w:style w:type="character" w:styleId="CommentReference">
    <w:name w:val="annotation reference"/>
    <w:uiPriority w:val="99"/>
    <w:semiHidden/>
    <w:rsid w:val="00EF6275"/>
    <w:rPr>
      <w:sz w:val="16"/>
      <w:szCs w:val="16"/>
    </w:rPr>
  </w:style>
  <w:style w:type="paragraph" w:styleId="CommentText">
    <w:name w:val="annotation text"/>
    <w:basedOn w:val="Normal"/>
    <w:link w:val="CommentTextChar"/>
    <w:uiPriority w:val="99"/>
    <w:semiHidden/>
    <w:rsid w:val="00EF6275"/>
    <w:rPr>
      <w:szCs w:val="20"/>
    </w:rPr>
  </w:style>
  <w:style w:type="character" w:customStyle="1" w:styleId="CommentTextChar">
    <w:name w:val="Comment Text Char"/>
    <w:link w:val="CommentText"/>
    <w:uiPriority w:val="99"/>
    <w:semiHidden/>
    <w:rsid w:val="00454B9F"/>
    <w:rPr>
      <w:rFonts w:ascii="Arial" w:hAnsi="Arial"/>
      <w:sz w:val="22"/>
      <w:lang w:val="en-GB"/>
    </w:rPr>
  </w:style>
  <w:style w:type="paragraph" w:styleId="CommentSubject">
    <w:name w:val="annotation subject"/>
    <w:basedOn w:val="CommentText"/>
    <w:next w:val="CommentText"/>
    <w:link w:val="CommentSubjectChar"/>
    <w:uiPriority w:val="99"/>
    <w:semiHidden/>
    <w:rsid w:val="00EF6275"/>
    <w:rPr>
      <w:b/>
      <w:bCs/>
    </w:rPr>
  </w:style>
  <w:style w:type="character" w:customStyle="1" w:styleId="CommentSubjectChar">
    <w:name w:val="Comment Subject Char"/>
    <w:basedOn w:val="CommentTextChar"/>
    <w:link w:val="CommentSubject"/>
    <w:uiPriority w:val="99"/>
    <w:semiHidden/>
    <w:rsid w:val="001631B8"/>
    <w:rPr>
      <w:rFonts w:ascii="Arial" w:hAnsi="Arial"/>
      <w:b/>
      <w:bCs/>
      <w:sz w:val="22"/>
      <w:lang w:val="en-GB"/>
    </w:rPr>
  </w:style>
  <w:style w:type="table" w:styleId="TableGrid">
    <w:name w:val="Table Grid"/>
    <w:basedOn w:val="TableNormal"/>
    <w:uiPriority w:val="59"/>
    <w:rsid w:val="002333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E663CF"/>
    <w:pPr>
      <w:spacing w:before="100" w:beforeAutospacing="1" w:after="100" w:afterAutospacing="1"/>
    </w:pPr>
    <w:rPr>
      <w:rFonts w:ascii="Times New Roman" w:hAnsi="Times New Roman"/>
      <w:sz w:val="24"/>
      <w:lang w:val="en-US"/>
    </w:rPr>
  </w:style>
  <w:style w:type="character" w:styleId="Emphasis">
    <w:name w:val="Emphasis"/>
    <w:qFormat/>
    <w:rsid w:val="00F30150"/>
    <w:rPr>
      <w:i/>
      <w:iCs/>
    </w:rPr>
  </w:style>
  <w:style w:type="character" w:styleId="FootnoteReference">
    <w:name w:val="footnote reference"/>
    <w:aliases w:val="referencia nota al pie,Fußnotenzeichen DISS,ftref,Footnote Reference1,Ref,de nota al pie,16 Point,Superscript 6 Point,Footnote Reference Number,Footnote Reference_LVL6,Footnote Reference_LVL61,Footnote Reference_LVL62,Знак сноски-FN,R"/>
    <w:uiPriority w:val="99"/>
    <w:qFormat/>
    <w:rsid w:val="00BF50E7"/>
    <w:rPr>
      <w:rFonts w:ascii="Arial" w:hAnsi="Arial"/>
      <w:sz w:val="18"/>
      <w:vertAlign w:val="superscript"/>
    </w:rPr>
  </w:style>
  <w:style w:type="paragraph" w:customStyle="1" w:styleId="Char">
    <w:name w:val="Char"/>
    <w:basedOn w:val="Heading2"/>
    <w:rsid w:val="00912142"/>
    <w:pPr>
      <w:pageBreakBefore/>
      <w:tabs>
        <w:tab w:val="left" w:pos="850"/>
        <w:tab w:val="left" w:pos="1191"/>
        <w:tab w:val="left" w:pos="1531"/>
      </w:tabs>
      <w:ind w:left="0"/>
      <w:jc w:val="center"/>
    </w:pPr>
    <w:rPr>
      <w:rFonts w:ascii="Tahoma" w:hAnsi="Tahoma" w:cs="Tahoma"/>
      <w:bCs w:val="0"/>
      <w:color w:val="FFFFFF"/>
      <w:spacing w:val="20"/>
      <w:szCs w:val="22"/>
      <w:lang w:eastAsia="zh-CN"/>
    </w:rPr>
  </w:style>
  <w:style w:type="paragraph" w:styleId="ListParagraph">
    <w:name w:val="List Paragraph"/>
    <w:basedOn w:val="Normal"/>
    <w:uiPriority w:val="34"/>
    <w:qFormat/>
    <w:rsid w:val="00DB520F"/>
    <w:pPr>
      <w:spacing w:after="0"/>
      <w:ind w:left="720"/>
      <w:jc w:val="left"/>
    </w:pPr>
    <w:rPr>
      <w:rFonts w:ascii="Times New Roman" w:hAnsi="Times New Roman"/>
      <w:sz w:val="24"/>
      <w:lang w:val="en-US"/>
    </w:rPr>
  </w:style>
  <w:style w:type="paragraph" w:styleId="Title">
    <w:name w:val="Title"/>
    <w:basedOn w:val="Normal"/>
    <w:qFormat/>
    <w:rsid w:val="00700D7C"/>
    <w:pPr>
      <w:pBdr>
        <w:top w:val="single" w:sz="4" w:space="1" w:color="auto"/>
        <w:left w:val="single" w:sz="4" w:space="4" w:color="auto"/>
        <w:bottom w:val="single" w:sz="4" w:space="1" w:color="auto"/>
        <w:right w:val="single" w:sz="4" w:space="4" w:color="auto"/>
      </w:pBdr>
      <w:spacing w:before="240"/>
      <w:jc w:val="center"/>
      <w:outlineLvl w:val="0"/>
    </w:pPr>
    <w:rPr>
      <w:rFonts w:cs="Arial"/>
      <w:b/>
      <w:bCs/>
      <w:kern w:val="28"/>
      <w:sz w:val="32"/>
      <w:szCs w:val="32"/>
    </w:rPr>
  </w:style>
  <w:style w:type="paragraph" w:customStyle="1" w:styleId="CharCharChar1">
    <w:name w:val="Char Char Char1"/>
    <w:basedOn w:val="Normal"/>
    <w:rsid w:val="00340E23"/>
    <w:pPr>
      <w:spacing w:after="160" w:line="240" w:lineRule="exact"/>
      <w:jc w:val="left"/>
    </w:pPr>
    <w:rPr>
      <w:rFonts w:cs="Arial"/>
      <w:sz w:val="20"/>
      <w:szCs w:val="20"/>
      <w:lang w:val="en-US"/>
    </w:rPr>
  </w:style>
  <w:style w:type="table" w:styleId="TableClassic2">
    <w:name w:val="Table Classic 2"/>
    <w:basedOn w:val="TableNormal"/>
    <w:rsid w:val="002E7FFE"/>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2E7FFE"/>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E7FFE"/>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2">
    <w:name w:val="Table 3D effects 2"/>
    <w:basedOn w:val="TableNormal"/>
    <w:rsid w:val="002E7FFE"/>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rsid w:val="002E7FFE"/>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EndnoteText">
    <w:name w:val="endnote text"/>
    <w:basedOn w:val="Normal"/>
    <w:link w:val="EndnoteTextChar"/>
    <w:rsid w:val="008B67D3"/>
    <w:pPr>
      <w:spacing w:after="0"/>
    </w:pPr>
    <w:rPr>
      <w:sz w:val="20"/>
      <w:szCs w:val="20"/>
    </w:rPr>
  </w:style>
  <w:style w:type="character" w:customStyle="1" w:styleId="EndnoteTextChar">
    <w:name w:val="Endnote Text Char"/>
    <w:basedOn w:val="DefaultParagraphFont"/>
    <w:link w:val="EndnoteText"/>
    <w:rsid w:val="008B67D3"/>
    <w:rPr>
      <w:rFonts w:ascii="Arial" w:hAnsi="Arial"/>
      <w:lang w:val="en-GB"/>
    </w:rPr>
  </w:style>
  <w:style w:type="character" w:styleId="EndnoteReference">
    <w:name w:val="endnote reference"/>
    <w:basedOn w:val="DefaultParagraphFont"/>
    <w:rsid w:val="008B67D3"/>
    <w:rPr>
      <w:vertAlign w:val="superscript"/>
    </w:rPr>
  </w:style>
  <w:style w:type="paragraph" w:styleId="Subtitle">
    <w:name w:val="Subtitle"/>
    <w:basedOn w:val="Normal"/>
    <w:next w:val="Normal"/>
    <w:link w:val="SubtitleChar"/>
    <w:uiPriority w:val="11"/>
    <w:qFormat/>
    <w:rsid w:val="00FB24D1"/>
    <w:pPr>
      <w:spacing w:after="0"/>
      <w:jc w:val="left"/>
    </w:pPr>
    <w:rPr>
      <w:rFonts w:asciiTheme="majorHAnsi" w:eastAsiaTheme="majorEastAsia" w:hAnsiTheme="majorHAnsi" w:cstheme="majorBidi"/>
      <w:i/>
      <w:iCs/>
      <w:color w:val="4F81BD" w:themeColor="accent1"/>
      <w:spacing w:val="15"/>
      <w:sz w:val="24"/>
      <w:lang w:val="en-US"/>
    </w:rPr>
  </w:style>
  <w:style w:type="character" w:customStyle="1" w:styleId="SubtitleChar">
    <w:name w:val="Subtitle Char"/>
    <w:basedOn w:val="DefaultParagraphFont"/>
    <w:link w:val="Subtitle"/>
    <w:uiPriority w:val="11"/>
    <w:rsid w:val="00FB24D1"/>
    <w:rPr>
      <w:rFonts w:asciiTheme="majorHAnsi" w:eastAsiaTheme="majorEastAsia" w:hAnsiTheme="majorHAnsi" w:cstheme="majorBidi"/>
      <w:i/>
      <w:iCs/>
      <w:color w:val="4F81BD" w:themeColor="accent1"/>
      <w:spacing w:val="15"/>
      <w:sz w:val="24"/>
      <w:szCs w:val="24"/>
    </w:rPr>
  </w:style>
  <w:style w:type="paragraph" w:styleId="Revision">
    <w:name w:val="Revision"/>
    <w:hidden/>
    <w:uiPriority w:val="99"/>
    <w:semiHidden/>
    <w:rsid w:val="0084307B"/>
    <w:rPr>
      <w:rFonts w:ascii="Arial" w:hAnsi="Arial"/>
      <w:sz w:val="22"/>
      <w:szCs w:val="24"/>
      <w:lang w:val="en-GB"/>
    </w:rPr>
  </w:style>
  <w:style w:type="table" w:styleId="LightGrid-Accent1">
    <w:name w:val="Light Grid Accent 1"/>
    <w:basedOn w:val="TableNormal"/>
    <w:uiPriority w:val="62"/>
    <w:rsid w:val="00477A56"/>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FreeForm">
    <w:name w:val="Free Form"/>
    <w:rsid w:val="00A37BC1"/>
    <w:rPr>
      <w:rFonts w:eastAsia="ヒラギノ角ゴ Pro W3"/>
      <w:color w:val="000000"/>
    </w:rPr>
  </w:style>
  <w:style w:type="paragraph" w:customStyle="1" w:styleId="Default">
    <w:name w:val="Default"/>
    <w:rsid w:val="00A37BC1"/>
    <w:pPr>
      <w:autoSpaceDE w:val="0"/>
      <w:autoSpaceDN w:val="0"/>
      <w:adjustRightInd w:val="0"/>
    </w:pPr>
    <w:rPr>
      <w:rFonts w:ascii="Gill Sans MT" w:eastAsiaTheme="minorHAnsi" w:hAnsi="Gill Sans MT" w:cs="Gill Sans MT"/>
      <w:color w:val="000000"/>
      <w:sz w:val="24"/>
      <w:szCs w:val="24"/>
      <w:lang w:val="en-GB"/>
    </w:rPr>
  </w:style>
  <w:style w:type="character" w:customStyle="1" w:styleId="Heading6Char">
    <w:name w:val="Heading 6 Char"/>
    <w:basedOn w:val="DefaultParagraphFont"/>
    <w:link w:val="Heading6"/>
    <w:semiHidden/>
    <w:rsid w:val="001631B8"/>
    <w:rPr>
      <w:rFonts w:ascii="Calibri" w:hAnsi="Calibri"/>
      <w:b/>
      <w:bCs/>
      <w:sz w:val="22"/>
      <w:szCs w:val="22"/>
      <w:lang w:val="en-GB"/>
    </w:rPr>
  </w:style>
  <w:style w:type="character" w:customStyle="1" w:styleId="Heading7Char">
    <w:name w:val="Heading 7 Char"/>
    <w:basedOn w:val="DefaultParagraphFont"/>
    <w:link w:val="Heading7"/>
    <w:semiHidden/>
    <w:rsid w:val="001631B8"/>
    <w:rPr>
      <w:rFonts w:ascii="Calibri" w:hAnsi="Calibri"/>
      <w:sz w:val="24"/>
      <w:szCs w:val="24"/>
      <w:lang w:val="en-GB"/>
    </w:rPr>
  </w:style>
  <w:style w:type="character" w:customStyle="1" w:styleId="Heading8Char">
    <w:name w:val="Heading 8 Char"/>
    <w:basedOn w:val="DefaultParagraphFont"/>
    <w:link w:val="Heading8"/>
    <w:semiHidden/>
    <w:rsid w:val="001631B8"/>
    <w:rPr>
      <w:rFonts w:ascii="Calibri" w:hAnsi="Calibri"/>
      <w:i/>
      <w:iCs/>
      <w:sz w:val="24"/>
      <w:szCs w:val="24"/>
      <w:lang w:val="en-GB"/>
    </w:rPr>
  </w:style>
  <w:style w:type="character" w:customStyle="1" w:styleId="Heading9Char">
    <w:name w:val="Heading 9 Char"/>
    <w:basedOn w:val="DefaultParagraphFont"/>
    <w:link w:val="Heading9"/>
    <w:semiHidden/>
    <w:rsid w:val="001631B8"/>
    <w:rPr>
      <w:rFonts w:ascii="Cambria" w:hAnsi="Cambria"/>
      <w:sz w:val="22"/>
      <w:szCs w:val="22"/>
      <w:lang w:val="en-GB"/>
    </w:rPr>
  </w:style>
  <w:style w:type="paragraph" w:customStyle="1" w:styleId="DefaultText">
    <w:name w:val="Default Text"/>
    <w:basedOn w:val="Normal"/>
    <w:rsid w:val="001631B8"/>
    <w:pPr>
      <w:tabs>
        <w:tab w:val="left" w:pos="0"/>
      </w:tabs>
      <w:overflowPunct w:val="0"/>
      <w:autoSpaceDE w:val="0"/>
      <w:autoSpaceDN w:val="0"/>
      <w:adjustRightInd w:val="0"/>
      <w:spacing w:after="0"/>
    </w:pPr>
    <w:rPr>
      <w:rFonts w:ascii="Times New Roman" w:hAnsi="Times New Roman"/>
      <w:sz w:val="24"/>
      <w:szCs w:val="20"/>
    </w:rPr>
  </w:style>
  <w:style w:type="paragraph" w:styleId="Caption">
    <w:name w:val="caption"/>
    <w:basedOn w:val="Normal"/>
    <w:next w:val="Normal"/>
    <w:uiPriority w:val="35"/>
    <w:unhideWhenUsed/>
    <w:qFormat/>
    <w:rsid w:val="001631B8"/>
    <w:pPr>
      <w:spacing w:after="200"/>
      <w:jc w:val="left"/>
    </w:pPr>
    <w:rPr>
      <w:rFonts w:asciiTheme="minorHAnsi" w:eastAsiaTheme="minorHAnsi" w:hAnsiTheme="minorHAnsi" w:cstheme="minorBidi"/>
      <w:b/>
      <w:bCs/>
      <w:color w:val="4F81BD" w:themeColor="accent1"/>
      <w:sz w:val="18"/>
      <w:szCs w:val="18"/>
      <w:lang w:val="en-US"/>
    </w:rPr>
  </w:style>
  <w:style w:type="character" w:customStyle="1" w:styleId="apple-converted-space">
    <w:name w:val="apple-converted-space"/>
    <w:basedOn w:val="DefaultParagraphFont"/>
    <w:rsid w:val="001631B8"/>
  </w:style>
  <w:style w:type="table" w:customStyle="1" w:styleId="TableGrid1">
    <w:name w:val="Table Grid1"/>
    <w:basedOn w:val="TableNormal"/>
    <w:next w:val="TableGrid"/>
    <w:uiPriority w:val="59"/>
    <w:rsid w:val="001631B8"/>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1631B8"/>
    <w:pPr>
      <w:keepLines/>
      <w:numPr>
        <w:numId w:val="0"/>
      </w:numPr>
      <w:pBdr>
        <w:top w:val="none" w:sz="0" w:space="0" w:color="auto"/>
      </w:pBdr>
      <w:suppressAutoHyphens w:val="0"/>
      <w:spacing w:before="240" w:after="0" w:line="259" w:lineRule="auto"/>
      <w:jc w:val="left"/>
      <w:outlineLvl w:val="9"/>
    </w:pPr>
    <w:rPr>
      <w:rFonts w:asciiTheme="majorHAnsi" w:eastAsiaTheme="majorEastAsia" w:hAnsiTheme="majorHAnsi" w:cstheme="majorBidi"/>
      <w:b w:val="0"/>
      <w:smallCaps w:val="0"/>
      <w:color w:val="365F91" w:themeColor="accent1" w:themeShade="BF"/>
      <w:spacing w:val="0"/>
      <w:sz w:val="32"/>
      <w:szCs w:val="32"/>
      <w:lang w:val="en-US"/>
    </w:rPr>
  </w:style>
  <w:style w:type="paragraph" w:styleId="TOC1">
    <w:name w:val="toc 1"/>
    <w:basedOn w:val="Normal"/>
    <w:next w:val="Normal"/>
    <w:autoRedefine/>
    <w:uiPriority w:val="39"/>
    <w:unhideWhenUsed/>
    <w:rsid w:val="001631B8"/>
    <w:pPr>
      <w:spacing w:after="100" w:line="276" w:lineRule="auto"/>
      <w:jc w:val="left"/>
    </w:pPr>
    <w:rPr>
      <w:rFonts w:asciiTheme="minorHAnsi" w:eastAsiaTheme="minorHAnsi" w:hAnsiTheme="minorHAnsi" w:cstheme="minorBidi"/>
      <w:szCs w:val="22"/>
      <w:lang w:val="en-US"/>
    </w:rPr>
  </w:style>
  <w:style w:type="paragraph" w:styleId="TOC2">
    <w:name w:val="toc 2"/>
    <w:basedOn w:val="Normal"/>
    <w:next w:val="Normal"/>
    <w:autoRedefine/>
    <w:uiPriority w:val="39"/>
    <w:unhideWhenUsed/>
    <w:rsid w:val="001631B8"/>
    <w:pPr>
      <w:spacing w:after="100" w:line="276" w:lineRule="auto"/>
      <w:ind w:left="220"/>
      <w:jc w:val="left"/>
    </w:pPr>
    <w:rPr>
      <w:rFonts w:asciiTheme="minorHAnsi" w:eastAsiaTheme="minorHAnsi" w:hAnsiTheme="minorHAnsi" w:cstheme="minorBidi"/>
      <w:szCs w:val="22"/>
      <w:lang w:val="en-US"/>
    </w:rPr>
  </w:style>
  <w:style w:type="paragraph" w:styleId="TOC3">
    <w:name w:val="toc 3"/>
    <w:basedOn w:val="Normal"/>
    <w:next w:val="Normal"/>
    <w:autoRedefine/>
    <w:uiPriority w:val="39"/>
    <w:unhideWhenUsed/>
    <w:rsid w:val="001631B8"/>
    <w:pPr>
      <w:spacing w:after="100" w:line="276" w:lineRule="auto"/>
      <w:ind w:left="440"/>
      <w:jc w:val="left"/>
    </w:pPr>
    <w:rPr>
      <w:rFonts w:asciiTheme="minorHAnsi" w:eastAsiaTheme="minorHAnsi" w:hAnsiTheme="minorHAnsi" w:cstheme="minorBidi"/>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uiPriority="35" w:qFormat="1"/>
    <w:lsdException w:name="footnote reference" w:uiPriority="99"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830"/>
    <w:pPr>
      <w:spacing w:after="60"/>
      <w:jc w:val="both"/>
    </w:pPr>
    <w:rPr>
      <w:rFonts w:ascii="Arial" w:hAnsi="Arial"/>
      <w:sz w:val="22"/>
      <w:szCs w:val="24"/>
      <w:lang w:val="en-GB"/>
    </w:rPr>
  </w:style>
  <w:style w:type="paragraph" w:styleId="Heading1">
    <w:name w:val="heading 1"/>
    <w:basedOn w:val="Normal"/>
    <w:next w:val="Normal"/>
    <w:link w:val="Heading1Char"/>
    <w:uiPriority w:val="9"/>
    <w:qFormat/>
    <w:rsid w:val="008F1069"/>
    <w:pPr>
      <w:keepNext/>
      <w:numPr>
        <w:numId w:val="2"/>
      </w:numPr>
      <w:pBdr>
        <w:top w:val="single" w:sz="4" w:space="1" w:color="auto"/>
      </w:pBdr>
      <w:suppressAutoHyphens/>
      <w:spacing w:before="104" w:after="226"/>
      <w:outlineLvl w:val="0"/>
    </w:pPr>
    <w:rPr>
      <w:rFonts w:ascii="Century Gothic" w:hAnsi="Century Gothic"/>
      <w:b/>
      <w:smallCaps/>
      <w:spacing w:val="-2"/>
      <w:sz w:val="28"/>
      <w:szCs w:val="20"/>
    </w:rPr>
  </w:style>
  <w:style w:type="paragraph" w:styleId="Heading2">
    <w:name w:val="heading 2"/>
    <w:basedOn w:val="Normal"/>
    <w:next w:val="Normal"/>
    <w:link w:val="Heading2Char"/>
    <w:qFormat/>
    <w:pPr>
      <w:keepNext/>
      <w:ind w:left="720"/>
      <w:outlineLvl w:val="1"/>
    </w:pPr>
    <w:rPr>
      <w:rFonts w:ascii="Arial Narrow" w:hAnsi="Arial Narrow"/>
      <w:b/>
      <w:bCs/>
    </w:rPr>
  </w:style>
  <w:style w:type="paragraph" w:styleId="Heading3">
    <w:name w:val="heading 3"/>
    <w:basedOn w:val="Normal"/>
    <w:next w:val="Normal"/>
    <w:link w:val="Heading3Char"/>
    <w:qFormat/>
    <w:pPr>
      <w:keepNext/>
      <w:widowControl w:val="0"/>
      <w:tabs>
        <w:tab w:val="left" w:pos="2160"/>
        <w:tab w:val="left" w:pos="9360"/>
      </w:tabs>
      <w:outlineLvl w:val="2"/>
    </w:pPr>
    <w:rPr>
      <w:rFonts w:ascii="Courier" w:hAnsi="Courier"/>
      <w:b/>
      <w:sz w:val="28"/>
      <w:szCs w:val="20"/>
      <w:lang w:val="en-US"/>
    </w:rPr>
  </w:style>
  <w:style w:type="paragraph" w:styleId="Heading4">
    <w:name w:val="heading 4"/>
    <w:basedOn w:val="Normal"/>
    <w:next w:val="Normal"/>
    <w:link w:val="Heading4Char"/>
    <w:qFormat/>
    <w:pPr>
      <w:keepNext/>
      <w:widowControl w:val="0"/>
      <w:spacing w:after="540"/>
      <w:ind w:left="116"/>
      <w:outlineLvl w:val="3"/>
    </w:pPr>
    <w:rPr>
      <w:b/>
      <w:spacing w:val="15"/>
      <w:sz w:val="28"/>
      <w:lang w:val="en-US"/>
    </w:rPr>
  </w:style>
  <w:style w:type="paragraph" w:styleId="Heading5">
    <w:name w:val="heading 5"/>
    <w:basedOn w:val="Normal"/>
    <w:next w:val="Normal"/>
    <w:link w:val="Heading5Char"/>
    <w:qFormat/>
    <w:rsid w:val="00525831"/>
    <w:pPr>
      <w:keepNext/>
      <w:pBdr>
        <w:top w:val="single" w:sz="4" w:space="1" w:color="auto"/>
        <w:left w:val="single" w:sz="4" w:space="4" w:color="auto"/>
        <w:bottom w:val="single" w:sz="4" w:space="1" w:color="auto"/>
        <w:right w:val="single" w:sz="4" w:space="4" w:color="auto"/>
      </w:pBdr>
      <w:spacing w:before="120" w:after="120"/>
      <w:jc w:val="center"/>
      <w:outlineLvl w:val="4"/>
    </w:pPr>
    <w:rPr>
      <w:b/>
      <w:bCs/>
      <w:sz w:val="24"/>
    </w:rPr>
  </w:style>
  <w:style w:type="paragraph" w:styleId="Heading6">
    <w:name w:val="heading 6"/>
    <w:basedOn w:val="Normal"/>
    <w:next w:val="Normal"/>
    <w:link w:val="Heading6Char"/>
    <w:semiHidden/>
    <w:unhideWhenUsed/>
    <w:qFormat/>
    <w:rsid w:val="001631B8"/>
    <w:pPr>
      <w:spacing w:before="240"/>
      <w:ind w:left="1152" w:hanging="1152"/>
      <w:jc w:val="left"/>
      <w:outlineLvl w:val="5"/>
    </w:pPr>
    <w:rPr>
      <w:rFonts w:ascii="Calibri" w:hAnsi="Calibri"/>
      <w:b/>
      <w:bCs/>
      <w:szCs w:val="22"/>
    </w:rPr>
  </w:style>
  <w:style w:type="paragraph" w:styleId="Heading7">
    <w:name w:val="heading 7"/>
    <w:basedOn w:val="Normal"/>
    <w:next w:val="Normal"/>
    <w:link w:val="Heading7Char"/>
    <w:semiHidden/>
    <w:unhideWhenUsed/>
    <w:qFormat/>
    <w:rsid w:val="001631B8"/>
    <w:pPr>
      <w:spacing w:before="240"/>
      <w:ind w:left="1296" w:hanging="1296"/>
      <w:jc w:val="left"/>
      <w:outlineLvl w:val="6"/>
    </w:pPr>
    <w:rPr>
      <w:rFonts w:ascii="Calibri" w:hAnsi="Calibri"/>
      <w:sz w:val="24"/>
    </w:rPr>
  </w:style>
  <w:style w:type="paragraph" w:styleId="Heading8">
    <w:name w:val="heading 8"/>
    <w:basedOn w:val="Normal"/>
    <w:next w:val="Normal"/>
    <w:link w:val="Heading8Char"/>
    <w:semiHidden/>
    <w:unhideWhenUsed/>
    <w:qFormat/>
    <w:rsid w:val="001631B8"/>
    <w:pPr>
      <w:spacing w:before="240"/>
      <w:ind w:left="1440" w:hanging="1440"/>
      <w:jc w:val="left"/>
      <w:outlineLvl w:val="7"/>
    </w:pPr>
    <w:rPr>
      <w:rFonts w:ascii="Calibri" w:hAnsi="Calibri"/>
      <w:i/>
      <w:iCs/>
      <w:sz w:val="24"/>
    </w:rPr>
  </w:style>
  <w:style w:type="paragraph" w:styleId="Heading9">
    <w:name w:val="heading 9"/>
    <w:basedOn w:val="Normal"/>
    <w:next w:val="Normal"/>
    <w:link w:val="Heading9Char"/>
    <w:semiHidden/>
    <w:unhideWhenUsed/>
    <w:qFormat/>
    <w:rsid w:val="001631B8"/>
    <w:pPr>
      <w:spacing w:before="240"/>
      <w:ind w:left="1584" w:hanging="1584"/>
      <w:jc w:val="left"/>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31B8"/>
    <w:rPr>
      <w:rFonts w:ascii="Century Gothic" w:hAnsi="Century Gothic"/>
      <w:b/>
      <w:smallCaps/>
      <w:spacing w:val="-2"/>
      <w:sz w:val="28"/>
      <w:lang w:val="en-GB"/>
    </w:rPr>
  </w:style>
  <w:style w:type="character" w:customStyle="1" w:styleId="Heading2Char">
    <w:name w:val="Heading 2 Char"/>
    <w:basedOn w:val="DefaultParagraphFont"/>
    <w:link w:val="Heading2"/>
    <w:rsid w:val="004E5E10"/>
    <w:rPr>
      <w:rFonts w:ascii="Arial Narrow" w:hAnsi="Arial Narrow"/>
      <w:b/>
      <w:bCs/>
      <w:sz w:val="22"/>
      <w:szCs w:val="24"/>
      <w:lang w:val="en-GB"/>
    </w:rPr>
  </w:style>
  <w:style w:type="character" w:customStyle="1" w:styleId="Heading3Char">
    <w:name w:val="Heading 3 Char"/>
    <w:basedOn w:val="DefaultParagraphFont"/>
    <w:link w:val="Heading3"/>
    <w:rsid w:val="001631B8"/>
    <w:rPr>
      <w:rFonts w:ascii="Courier" w:hAnsi="Courier"/>
      <w:b/>
      <w:sz w:val="28"/>
    </w:rPr>
  </w:style>
  <w:style w:type="character" w:customStyle="1" w:styleId="Heading4Char">
    <w:name w:val="Heading 4 Char"/>
    <w:basedOn w:val="DefaultParagraphFont"/>
    <w:link w:val="Heading4"/>
    <w:rsid w:val="001631B8"/>
    <w:rPr>
      <w:rFonts w:ascii="Arial" w:hAnsi="Arial"/>
      <w:b/>
      <w:spacing w:val="15"/>
      <w:sz w:val="28"/>
      <w:szCs w:val="24"/>
    </w:rPr>
  </w:style>
  <w:style w:type="character" w:customStyle="1" w:styleId="Heading5Char">
    <w:name w:val="Heading 5 Char"/>
    <w:basedOn w:val="DefaultParagraphFont"/>
    <w:link w:val="Heading5"/>
    <w:rsid w:val="001631B8"/>
    <w:rPr>
      <w:rFonts w:ascii="Arial" w:hAnsi="Arial"/>
      <w:b/>
      <w:bCs/>
      <w:sz w:val="24"/>
      <w:szCs w:val="24"/>
      <w:lang w:val="en-GB"/>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rsid w:val="00E06A47"/>
    <w:rPr>
      <w:rFonts w:ascii="Arial" w:hAnsi="Arial"/>
      <w:sz w:val="22"/>
      <w:szCs w:val="24"/>
      <w:lang w:val="en-GB"/>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sid w:val="00E06A47"/>
    <w:rPr>
      <w:rFonts w:ascii="Arial" w:hAnsi="Arial"/>
      <w:sz w:val="22"/>
      <w:szCs w:val="24"/>
      <w:lang w:val="en-GB"/>
    </w:rPr>
  </w:style>
  <w:style w:type="character" w:styleId="PageNumber">
    <w:name w:val="page number"/>
    <w:basedOn w:val="DefaultParagraphFont"/>
  </w:style>
  <w:style w:type="paragraph" w:styleId="FootnoteText">
    <w:name w:val="footnote text"/>
    <w:basedOn w:val="Normal"/>
    <w:link w:val="FootnoteTextChar"/>
    <w:semiHidden/>
    <w:pPr>
      <w:widowControl w:val="0"/>
    </w:pPr>
    <w:rPr>
      <w:rFonts w:ascii="Courier" w:hAnsi="Courier"/>
      <w:szCs w:val="20"/>
      <w:lang w:val="en-US"/>
    </w:rPr>
  </w:style>
  <w:style w:type="character" w:customStyle="1" w:styleId="FootnoteTextChar">
    <w:name w:val="Footnote Text Char"/>
    <w:basedOn w:val="DefaultParagraphFont"/>
    <w:link w:val="FootnoteText"/>
    <w:semiHidden/>
    <w:rsid w:val="001631B8"/>
    <w:rPr>
      <w:rFonts w:ascii="Courier" w:hAnsi="Courier"/>
      <w:sz w:val="22"/>
    </w:rPr>
  </w:style>
  <w:style w:type="paragraph" w:styleId="BodyText3">
    <w:name w:val="Body Text 3"/>
    <w:basedOn w:val="Normal"/>
    <w:rPr>
      <w:szCs w:val="20"/>
      <w:lang w:val="en-US"/>
    </w:rPr>
  </w:style>
  <w:style w:type="paragraph" w:styleId="BodyTextIndent">
    <w:name w:val="Body Text Indent"/>
    <w:basedOn w:val="Normal"/>
    <w:pPr>
      <w:tabs>
        <w:tab w:val="left" w:pos="360"/>
      </w:tabs>
    </w:pPr>
    <w:rPr>
      <w:b/>
      <w:i/>
      <w:sz w:val="28"/>
      <w:szCs w:val="20"/>
      <w:lang w:val="en-US"/>
    </w:rPr>
  </w:style>
  <w:style w:type="character" w:styleId="Hyperlink">
    <w:name w:val="Hyperlink"/>
    <w:uiPriority w:val="99"/>
    <w:rPr>
      <w:color w:val="0000FF"/>
      <w:u w:val="single"/>
    </w:rPr>
  </w:style>
  <w:style w:type="character" w:styleId="FollowedHyperlink">
    <w:name w:val="FollowedHyperlink"/>
    <w:uiPriority w:val="99"/>
    <w:rPr>
      <w:color w:val="800080"/>
      <w:u w:val="single"/>
    </w:rPr>
  </w:style>
  <w:style w:type="paragraph" w:styleId="BodyText">
    <w:name w:val="Body Text"/>
    <w:basedOn w:val="Normal"/>
    <w:pPr>
      <w:pBdr>
        <w:bottom w:val="single" w:sz="4" w:space="1" w:color="auto"/>
      </w:pBdr>
    </w:pPr>
    <w:rPr>
      <w:rFonts w:ascii="Arial Narrow" w:hAnsi="Arial Narrow"/>
      <w:i/>
      <w:iCs/>
    </w:rPr>
  </w:style>
  <w:style w:type="paragraph" w:styleId="BodyText2">
    <w:name w:val="Body Text 2"/>
    <w:basedOn w:val="Normal"/>
    <w:pPr>
      <w:spacing w:before="120" w:after="120"/>
    </w:pPr>
    <w:rPr>
      <w:rFonts w:ascii="Arial Narrow" w:hAnsi="Arial Narrow"/>
    </w:rPr>
  </w:style>
  <w:style w:type="paragraph" w:styleId="BalloonText">
    <w:name w:val="Balloon Text"/>
    <w:basedOn w:val="Normal"/>
    <w:link w:val="BalloonTextChar"/>
    <w:uiPriority w:val="99"/>
    <w:semiHidden/>
    <w:rsid w:val="00D260B0"/>
    <w:rPr>
      <w:rFonts w:ascii="Tahoma" w:hAnsi="Tahoma" w:cs="Tahoma"/>
      <w:sz w:val="16"/>
      <w:szCs w:val="16"/>
    </w:rPr>
  </w:style>
  <w:style w:type="character" w:customStyle="1" w:styleId="BalloonTextChar">
    <w:name w:val="Balloon Text Char"/>
    <w:basedOn w:val="DefaultParagraphFont"/>
    <w:link w:val="BalloonText"/>
    <w:uiPriority w:val="99"/>
    <w:semiHidden/>
    <w:rsid w:val="001631B8"/>
    <w:rPr>
      <w:rFonts w:ascii="Tahoma" w:hAnsi="Tahoma" w:cs="Tahoma"/>
      <w:sz w:val="16"/>
      <w:szCs w:val="16"/>
      <w:lang w:val="en-GB"/>
    </w:rPr>
  </w:style>
  <w:style w:type="character" w:styleId="CommentReference">
    <w:name w:val="annotation reference"/>
    <w:uiPriority w:val="99"/>
    <w:semiHidden/>
    <w:rsid w:val="00EF6275"/>
    <w:rPr>
      <w:sz w:val="16"/>
      <w:szCs w:val="16"/>
    </w:rPr>
  </w:style>
  <w:style w:type="paragraph" w:styleId="CommentText">
    <w:name w:val="annotation text"/>
    <w:basedOn w:val="Normal"/>
    <w:link w:val="CommentTextChar"/>
    <w:uiPriority w:val="99"/>
    <w:semiHidden/>
    <w:rsid w:val="00EF6275"/>
    <w:rPr>
      <w:szCs w:val="20"/>
    </w:rPr>
  </w:style>
  <w:style w:type="character" w:customStyle="1" w:styleId="CommentTextChar">
    <w:name w:val="Comment Text Char"/>
    <w:link w:val="CommentText"/>
    <w:uiPriority w:val="99"/>
    <w:semiHidden/>
    <w:rsid w:val="00454B9F"/>
    <w:rPr>
      <w:rFonts w:ascii="Arial" w:hAnsi="Arial"/>
      <w:sz w:val="22"/>
      <w:lang w:val="en-GB"/>
    </w:rPr>
  </w:style>
  <w:style w:type="paragraph" w:styleId="CommentSubject">
    <w:name w:val="annotation subject"/>
    <w:basedOn w:val="CommentText"/>
    <w:next w:val="CommentText"/>
    <w:link w:val="CommentSubjectChar"/>
    <w:uiPriority w:val="99"/>
    <w:semiHidden/>
    <w:rsid w:val="00EF6275"/>
    <w:rPr>
      <w:b/>
      <w:bCs/>
    </w:rPr>
  </w:style>
  <w:style w:type="character" w:customStyle="1" w:styleId="CommentSubjectChar">
    <w:name w:val="Comment Subject Char"/>
    <w:basedOn w:val="CommentTextChar"/>
    <w:link w:val="CommentSubject"/>
    <w:uiPriority w:val="99"/>
    <w:semiHidden/>
    <w:rsid w:val="001631B8"/>
    <w:rPr>
      <w:rFonts w:ascii="Arial" w:hAnsi="Arial"/>
      <w:b/>
      <w:bCs/>
      <w:sz w:val="22"/>
      <w:lang w:val="en-GB"/>
    </w:rPr>
  </w:style>
  <w:style w:type="table" w:styleId="TableGrid">
    <w:name w:val="Table Grid"/>
    <w:basedOn w:val="TableNormal"/>
    <w:uiPriority w:val="59"/>
    <w:rsid w:val="002333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E663CF"/>
    <w:pPr>
      <w:spacing w:before="100" w:beforeAutospacing="1" w:after="100" w:afterAutospacing="1"/>
    </w:pPr>
    <w:rPr>
      <w:rFonts w:ascii="Times New Roman" w:hAnsi="Times New Roman"/>
      <w:sz w:val="24"/>
      <w:lang w:val="en-US"/>
    </w:rPr>
  </w:style>
  <w:style w:type="character" w:styleId="Emphasis">
    <w:name w:val="Emphasis"/>
    <w:qFormat/>
    <w:rsid w:val="00F30150"/>
    <w:rPr>
      <w:i/>
      <w:iCs/>
    </w:rPr>
  </w:style>
  <w:style w:type="character" w:styleId="FootnoteReference">
    <w:name w:val="footnote reference"/>
    <w:aliases w:val="referencia nota al pie,Fußnotenzeichen DISS,ftref,Footnote Reference1,Ref,de nota al pie,16 Point,Superscript 6 Point,Footnote Reference Number,Footnote Reference_LVL6,Footnote Reference_LVL61,Footnote Reference_LVL62,Знак сноски-FN,R"/>
    <w:uiPriority w:val="99"/>
    <w:qFormat/>
    <w:rsid w:val="00BF50E7"/>
    <w:rPr>
      <w:rFonts w:ascii="Arial" w:hAnsi="Arial"/>
      <w:sz w:val="18"/>
      <w:vertAlign w:val="superscript"/>
    </w:rPr>
  </w:style>
  <w:style w:type="paragraph" w:customStyle="1" w:styleId="Char">
    <w:name w:val="Char"/>
    <w:basedOn w:val="Heading2"/>
    <w:rsid w:val="00912142"/>
    <w:pPr>
      <w:pageBreakBefore/>
      <w:tabs>
        <w:tab w:val="left" w:pos="850"/>
        <w:tab w:val="left" w:pos="1191"/>
        <w:tab w:val="left" w:pos="1531"/>
      </w:tabs>
      <w:ind w:left="0"/>
      <w:jc w:val="center"/>
    </w:pPr>
    <w:rPr>
      <w:rFonts w:ascii="Tahoma" w:hAnsi="Tahoma" w:cs="Tahoma"/>
      <w:bCs w:val="0"/>
      <w:color w:val="FFFFFF"/>
      <w:spacing w:val="20"/>
      <w:szCs w:val="22"/>
      <w:lang w:eastAsia="zh-CN"/>
    </w:rPr>
  </w:style>
  <w:style w:type="paragraph" w:styleId="ListParagraph">
    <w:name w:val="List Paragraph"/>
    <w:basedOn w:val="Normal"/>
    <w:uiPriority w:val="34"/>
    <w:qFormat/>
    <w:rsid w:val="00DB520F"/>
    <w:pPr>
      <w:spacing w:after="0"/>
      <w:ind w:left="720"/>
      <w:jc w:val="left"/>
    </w:pPr>
    <w:rPr>
      <w:rFonts w:ascii="Times New Roman" w:hAnsi="Times New Roman"/>
      <w:sz w:val="24"/>
      <w:lang w:val="en-US"/>
    </w:rPr>
  </w:style>
  <w:style w:type="paragraph" w:styleId="Title">
    <w:name w:val="Title"/>
    <w:basedOn w:val="Normal"/>
    <w:qFormat/>
    <w:rsid w:val="00700D7C"/>
    <w:pPr>
      <w:pBdr>
        <w:top w:val="single" w:sz="4" w:space="1" w:color="auto"/>
        <w:left w:val="single" w:sz="4" w:space="4" w:color="auto"/>
        <w:bottom w:val="single" w:sz="4" w:space="1" w:color="auto"/>
        <w:right w:val="single" w:sz="4" w:space="4" w:color="auto"/>
      </w:pBdr>
      <w:spacing w:before="240"/>
      <w:jc w:val="center"/>
      <w:outlineLvl w:val="0"/>
    </w:pPr>
    <w:rPr>
      <w:rFonts w:cs="Arial"/>
      <w:b/>
      <w:bCs/>
      <w:kern w:val="28"/>
      <w:sz w:val="32"/>
      <w:szCs w:val="32"/>
    </w:rPr>
  </w:style>
  <w:style w:type="paragraph" w:customStyle="1" w:styleId="CharCharChar1">
    <w:name w:val="Char Char Char1"/>
    <w:basedOn w:val="Normal"/>
    <w:rsid w:val="00340E23"/>
    <w:pPr>
      <w:spacing w:after="160" w:line="240" w:lineRule="exact"/>
      <w:jc w:val="left"/>
    </w:pPr>
    <w:rPr>
      <w:rFonts w:cs="Arial"/>
      <w:sz w:val="20"/>
      <w:szCs w:val="20"/>
      <w:lang w:val="en-US"/>
    </w:rPr>
  </w:style>
  <w:style w:type="table" w:styleId="TableClassic2">
    <w:name w:val="Table Classic 2"/>
    <w:basedOn w:val="TableNormal"/>
    <w:rsid w:val="002E7FFE"/>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2E7FFE"/>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E7FFE"/>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2">
    <w:name w:val="Table 3D effects 2"/>
    <w:basedOn w:val="TableNormal"/>
    <w:rsid w:val="002E7FFE"/>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rsid w:val="002E7FFE"/>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EndnoteText">
    <w:name w:val="endnote text"/>
    <w:basedOn w:val="Normal"/>
    <w:link w:val="EndnoteTextChar"/>
    <w:rsid w:val="008B67D3"/>
    <w:pPr>
      <w:spacing w:after="0"/>
    </w:pPr>
    <w:rPr>
      <w:sz w:val="20"/>
      <w:szCs w:val="20"/>
    </w:rPr>
  </w:style>
  <w:style w:type="character" w:customStyle="1" w:styleId="EndnoteTextChar">
    <w:name w:val="Endnote Text Char"/>
    <w:basedOn w:val="DefaultParagraphFont"/>
    <w:link w:val="EndnoteText"/>
    <w:rsid w:val="008B67D3"/>
    <w:rPr>
      <w:rFonts w:ascii="Arial" w:hAnsi="Arial"/>
      <w:lang w:val="en-GB"/>
    </w:rPr>
  </w:style>
  <w:style w:type="character" w:styleId="EndnoteReference">
    <w:name w:val="endnote reference"/>
    <w:basedOn w:val="DefaultParagraphFont"/>
    <w:rsid w:val="008B67D3"/>
    <w:rPr>
      <w:vertAlign w:val="superscript"/>
    </w:rPr>
  </w:style>
  <w:style w:type="paragraph" w:styleId="Subtitle">
    <w:name w:val="Subtitle"/>
    <w:basedOn w:val="Normal"/>
    <w:next w:val="Normal"/>
    <w:link w:val="SubtitleChar"/>
    <w:uiPriority w:val="11"/>
    <w:qFormat/>
    <w:rsid w:val="00FB24D1"/>
    <w:pPr>
      <w:spacing w:after="0"/>
      <w:jc w:val="left"/>
    </w:pPr>
    <w:rPr>
      <w:rFonts w:asciiTheme="majorHAnsi" w:eastAsiaTheme="majorEastAsia" w:hAnsiTheme="majorHAnsi" w:cstheme="majorBidi"/>
      <w:i/>
      <w:iCs/>
      <w:color w:val="4F81BD" w:themeColor="accent1"/>
      <w:spacing w:val="15"/>
      <w:sz w:val="24"/>
      <w:lang w:val="en-US"/>
    </w:rPr>
  </w:style>
  <w:style w:type="character" w:customStyle="1" w:styleId="SubtitleChar">
    <w:name w:val="Subtitle Char"/>
    <w:basedOn w:val="DefaultParagraphFont"/>
    <w:link w:val="Subtitle"/>
    <w:uiPriority w:val="11"/>
    <w:rsid w:val="00FB24D1"/>
    <w:rPr>
      <w:rFonts w:asciiTheme="majorHAnsi" w:eastAsiaTheme="majorEastAsia" w:hAnsiTheme="majorHAnsi" w:cstheme="majorBidi"/>
      <w:i/>
      <w:iCs/>
      <w:color w:val="4F81BD" w:themeColor="accent1"/>
      <w:spacing w:val="15"/>
      <w:sz w:val="24"/>
      <w:szCs w:val="24"/>
    </w:rPr>
  </w:style>
  <w:style w:type="paragraph" w:styleId="Revision">
    <w:name w:val="Revision"/>
    <w:hidden/>
    <w:uiPriority w:val="99"/>
    <w:semiHidden/>
    <w:rsid w:val="0084307B"/>
    <w:rPr>
      <w:rFonts w:ascii="Arial" w:hAnsi="Arial"/>
      <w:sz w:val="22"/>
      <w:szCs w:val="24"/>
      <w:lang w:val="en-GB"/>
    </w:rPr>
  </w:style>
  <w:style w:type="table" w:styleId="LightGrid-Accent1">
    <w:name w:val="Light Grid Accent 1"/>
    <w:basedOn w:val="TableNormal"/>
    <w:uiPriority w:val="62"/>
    <w:rsid w:val="00477A56"/>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FreeForm">
    <w:name w:val="Free Form"/>
    <w:rsid w:val="00A37BC1"/>
    <w:rPr>
      <w:rFonts w:eastAsia="ヒラギノ角ゴ Pro W3"/>
      <w:color w:val="000000"/>
    </w:rPr>
  </w:style>
  <w:style w:type="paragraph" w:customStyle="1" w:styleId="Default">
    <w:name w:val="Default"/>
    <w:rsid w:val="00A37BC1"/>
    <w:pPr>
      <w:autoSpaceDE w:val="0"/>
      <w:autoSpaceDN w:val="0"/>
      <w:adjustRightInd w:val="0"/>
    </w:pPr>
    <w:rPr>
      <w:rFonts w:ascii="Gill Sans MT" w:eastAsiaTheme="minorHAnsi" w:hAnsi="Gill Sans MT" w:cs="Gill Sans MT"/>
      <w:color w:val="000000"/>
      <w:sz w:val="24"/>
      <w:szCs w:val="24"/>
      <w:lang w:val="en-GB"/>
    </w:rPr>
  </w:style>
  <w:style w:type="character" w:customStyle="1" w:styleId="Heading6Char">
    <w:name w:val="Heading 6 Char"/>
    <w:basedOn w:val="DefaultParagraphFont"/>
    <w:link w:val="Heading6"/>
    <w:semiHidden/>
    <w:rsid w:val="001631B8"/>
    <w:rPr>
      <w:rFonts w:ascii="Calibri" w:hAnsi="Calibri"/>
      <w:b/>
      <w:bCs/>
      <w:sz w:val="22"/>
      <w:szCs w:val="22"/>
      <w:lang w:val="en-GB"/>
    </w:rPr>
  </w:style>
  <w:style w:type="character" w:customStyle="1" w:styleId="Heading7Char">
    <w:name w:val="Heading 7 Char"/>
    <w:basedOn w:val="DefaultParagraphFont"/>
    <w:link w:val="Heading7"/>
    <w:semiHidden/>
    <w:rsid w:val="001631B8"/>
    <w:rPr>
      <w:rFonts w:ascii="Calibri" w:hAnsi="Calibri"/>
      <w:sz w:val="24"/>
      <w:szCs w:val="24"/>
      <w:lang w:val="en-GB"/>
    </w:rPr>
  </w:style>
  <w:style w:type="character" w:customStyle="1" w:styleId="Heading8Char">
    <w:name w:val="Heading 8 Char"/>
    <w:basedOn w:val="DefaultParagraphFont"/>
    <w:link w:val="Heading8"/>
    <w:semiHidden/>
    <w:rsid w:val="001631B8"/>
    <w:rPr>
      <w:rFonts w:ascii="Calibri" w:hAnsi="Calibri"/>
      <w:i/>
      <w:iCs/>
      <w:sz w:val="24"/>
      <w:szCs w:val="24"/>
      <w:lang w:val="en-GB"/>
    </w:rPr>
  </w:style>
  <w:style w:type="character" w:customStyle="1" w:styleId="Heading9Char">
    <w:name w:val="Heading 9 Char"/>
    <w:basedOn w:val="DefaultParagraphFont"/>
    <w:link w:val="Heading9"/>
    <w:semiHidden/>
    <w:rsid w:val="001631B8"/>
    <w:rPr>
      <w:rFonts w:ascii="Cambria" w:hAnsi="Cambria"/>
      <w:sz w:val="22"/>
      <w:szCs w:val="22"/>
      <w:lang w:val="en-GB"/>
    </w:rPr>
  </w:style>
  <w:style w:type="paragraph" w:customStyle="1" w:styleId="DefaultText">
    <w:name w:val="Default Text"/>
    <w:basedOn w:val="Normal"/>
    <w:rsid w:val="001631B8"/>
    <w:pPr>
      <w:tabs>
        <w:tab w:val="left" w:pos="0"/>
      </w:tabs>
      <w:overflowPunct w:val="0"/>
      <w:autoSpaceDE w:val="0"/>
      <w:autoSpaceDN w:val="0"/>
      <w:adjustRightInd w:val="0"/>
      <w:spacing w:after="0"/>
    </w:pPr>
    <w:rPr>
      <w:rFonts w:ascii="Times New Roman" w:hAnsi="Times New Roman"/>
      <w:sz w:val="24"/>
      <w:szCs w:val="20"/>
    </w:rPr>
  </w:style>
  <w:style w:type="paragraph" w:styleId="Caption">
    <w:name w:val="caption"/>
    <w:basedOn w:val="Normal"/>
    <w:next w:val="Normal"/>
    <w:uiPriority w:val="35"/>
    <w:unhideWhenUsed/>
    <w:qFormat/>
    <w:rsid w:val="001631B8"/>
    <w:pPr>
      <w:spacing w:after="200"/>
      <w:jc w:val="left"/>
    </w:pPr>
    <w:rPr>
      <w:rFonts w:asciiTheme="minorHAnsi" w:eastAsiaTheme="minorHAnsi" w:hAnsiTheme="minorHAnsi" w:cstheme="minorBidi"/>
      <w:b/>
      <w:bCs/>
      <w:color w:val="4F81BD" w:themeColor="accent1"/>
      <w:sz w:val="18"/>
      <w:szCs w:val="18"/>
      <w:lang w:val="en-US"/>
    </w:rPr>
  </w:style>
  <w:style w:type="character" w:customStyle="1" w:styleId="apple-converted-space">
    <w:name w:val="apple-converted-space"/>
    <w:basedOn w:val="DefaultParagraphFont"/>
    <w:rsid w:val="001631B8"/>
  </w:style>
  <w:style w:type="table" w:customStyle="1" w:styleId="TableGrid1">
    <w:name w:val="Table Grid1"/>
    <w:basedOn w:val="TableNormal"/>
    <w:next w:val="TableGrid"/>
    <w:uiPriority w:val="59"/>
    <w:rsid w:val="001631B8"/>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1631B8"/>
    <w:pPr>
      <w:keepLines/>
      <w:numPr>
        <w:numId w:val="0"/>
      </w:numPr>
      <w:pBdr>
        <w:top w:val="none" w:sz="0" w:space="0" w:color="auto"/>
      </w:pBdr>
      <w:suppressAutoHyphens w:val="0"/>
      <w:spacing w:before="240" w:after="0" w:line="259" w:lineRule="auto"/>
      <w:jc w:val="left"/>
      <w:outlineLvl w:val="9"/>
    </w:pPr>
    <w:rPr>
      <w:rFonts w:asciiTheme="majorHAnsi" w:eastAsiaTheme="majorEastAsia" w:hAnsiTheme="majorHAnsi" w:cstheme="majorBidi"/>
      <w:b w:val="0"/>
      <w:smallCaps w:val="0"/>
      <w:color w:val="365F91" w:themeColor="accent1" w:themeShade="BF"/>
      <w:spacing w:val="0"/>
      <w:sz w:val="32"/>
      <w:szCs w:val="32"/>
      <w:lang w:val="en-US"/>
    </w:rPr>
  </w:style>
  <w:style w:type="paragraph" w:styleId="TOC1">
    <w:name w:val="toc 1"/>
    <w:basedOn w:val="Normal"/>
    <w:next w:val="Normal"/>
    <w:autoRedefine/>
    <w:uiPriority w:val="39"/>
    <w:unhideWhenUsed/>
    <w:rsid w:val="001631B8"/>
    <w:pPr>
      <w:spacing w:after="100" w:line="276" w:lineRule="auto"/>
      <w:jc w:val="left"/>
    </w:pPr>
    <w:rPr>
      <w:rFonts w:asciiTheme="minorHAnsi" w:eastAsiaTheme="minorHAnsi" w:hAnsiTheme="minorHAnsi" w:cstheme="minorBidi"/>
      <w:szCs w:val="22"/>
      <w:lang w:val="en-US"/>
    </w:rPr>
  </w:style>
  <w:style w:type="paragraph" w:styleId="TOC2">
    <w:name w:val="toc 2"/>
    <w:basedOn w:val="Normal"/>
    <w:next w:val="Normal"/>
    <w:autoRedefine/>
    <w:uiPriority w:val="39"/>
    <w:unhideWhenUsed/>
    <w:rsid w:val="001631B8"/>
    <w:pPr>
      <w:spacing w:after="100" w:line="276" w:lineRule="auto"/>
      <w:ind w:left="220"/>
      <w:jc w:val="left"/>
    </w:pPr>
    <w:rPr>
      <w:rFonts w:asciiTheme="minorHAnsi" w:eastAsiaTheme="minorHAnsi" w:hAnsiTheme="minorHAnsi" w:cstheme="minorBidi"/>
      <w:szCs w:val="22"/>
      <w:lang w:val="en-US"/>
    </w:rPr>
  </w:style>
  <w:style w:type="paragraph" w:styleId="TOC3">
    <w:name w:val="toc 3"/>
    <w:basedOn w:val="Normal"/>
    <w:next w:val="Normal"/>
    <w:autoRedefine/>
    <w:uiPriority w:val="39"/>
    <w:unhideWhenUsed/>
    <w:rsid w:val="001631B8"/>
    <w:pPr>
      <w:spacing w:after="100" w:line="276" w:lineRule="auto"/>
      <w:ind w:left="440"/>
      <w:jc w:val="left"/>
    </w:pPr>
    <w:rPr>
      <w:rFonts w:asciiTheme="minorHAnsi" w:eastAsiaTheme="minorHAnsi" w:hAnsiTheme="minorHAnsi" w:cstheme="minorBidi"/>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519251">
      <w:bodyDiv w:val="1"/>
      <w:marLeft w:val="0"/>
      <w:marRight w:val="0"/>
      <w:marTop w:val="0"/>
      <w:marBottom w:val="0"/>
      <w:divBdr>
        <w:top w:val="none" w:sz="0" w:space="0" w:color="auto"/>
        <w:left w:val="none" w:sz="0" w:space="0" w:color="auto"/>
        <w:bottom w:val="none" w:sz="0" w:space="0" w:color="auto"/>
        <w:right w:val="none" w:sz="0" w:space="0" w:color="auto"/>
      </w:divBdr>
    </w:div>
    <w:div w:id="463236037">
      <w:bodyDiv w:val="1"/>
      <w:marLeft w:val="0"/>
      <w:marRight w:val="0"/>
      <w:marTop w:val="0"/>
      <w:marBottom w:val="0"/>
      <w:divBdr>
        <w:top w:val="none" w:sz="0" w:space="0" w:color="auto"/>
        <w:left w:val="none" w:sz="0" w:space="0" w:color="auto"/>
        <w:bottom w:val="none" w:sz="0" w:space="0" w:color="auto"/>
        <w:right w:val="none" w:sz="0" w:space="0" w:color="auto"/>
      </w:divBdr>
      <w:divsChild>
        <w:div w:id="1011958049">
          <w:marLeft w:val="0"/>
          <w:marRight w:val="0"/>
          <w:marTop w:val="0"/>
          <w:marBottom w:val="0"/>
          <w:divBdr>
            <w:top w:val="none" w:sz="0" w:space="0" w:color="auto"/>
            <w:left w:val="none" w:sz="0" w:space="0" w:color="auto"/>
            <w:bottom w:val="none" w:sz="0" w:space="0" w:color="auto"/>
            <w:right w:val="none" w:sz="0" w:space="0" w:color="auto"/>
          </w:divBdr>
        </w:div>
      </w:divsChild>
    </w:div>
    <w:div w:id="473640173">
      <w:bodyDiv w:val="1"/>
      <w:marLeft w:val="0"/>
      <w:marRight w:val="0"/>
      <w:marTop w:val="0"/>
      <w:marBottom w:val="0"/>
      <w:divBdr>
        <w:top w:val="none" w:sz="0" w:space="0" w:color="auto"/>
        <w:left w:val="none" w:sz="0" w:space="0" w:color="auto"/>
        <w:bottom w:val="none" w:sz="0" w:space="0" w:color="auto"/>
        <w:right w:val="none" w:sz="0" w:space="0" w:color="auto"/>
      </w:divBdr>
    </w:div>
    <w:div w:id="512575436">
      <w:bodyDiv w:val="1"/>
      <w:marLeft w:val="0"/>
      <w:marRight w:val="0"/>
      <w:marTop w:val="0"/>
      <w:marBottom w:val="0"/>
      <w:divBdr>
        <w:top w:val="none" w:sz="0" w:space="0" w:color="auto"/>
        <w:left w:val="none" w:sz="0" w:space="0" w:color="auto"/>
        <w:bottom w:val="none" w:sz="0" w:space="0" w:color="auto"/>
        <w:right w:val="none" w:sz="0" w:space="0" w:color="auto"/>
      </w:divBdr>
    </w:div>
    <w:div w:id="658847992">
      <w:bodyDiv w:val="1"/>
      <w:marLeft w:val="0"/>
      <w:marRight w:val="0"/>
      <w:marTop w:val="0"/>
      <w:marBottom w:val="0"/>
      <w:divBdr>
        <w:top w:val="none" w:sz="0" w:space="0" w:color="auto"/>
        <w:left w:val="none" w:sz="0" w:space="0" w:color="auto"/>
        <w:bottom w:val="none" w:sz="0" w:space="0" w:color="auto"/>
        <w:right w:val="none" w:sz="0" w:space="0" w:color="auto"/>
      </w:divBdr>
    </w:div>
    <w:div w:id="666787834">
      <w:bodyDiv w:val="1"/>
      <w:marLeft w:val="0"/>
      <w:marRight w:val="0"/>
      <w:marTop w:val="0"/>
      <w:marBottom w:val="0"/>
      <w:divBdr>
        <w:top w:val="none" w:sz="0" w:space="0" w:color="auto"/>
        <w:left w:val="none" w:sz="0" w:space="0" w:color="auto"/>
        <w:bottom w:val="none" w:sz="0" w:space="0" w:color="auto"/>
        <w:right w:val="none" w:sz="0" w:space="0" w:color="auto"/>
      </w:divBdr>
    </w:div>
    <w:div w:id="812720354">
      <w:bodyDiv w:val="1"/>
      <w:marLeft w:val="0"/>
      <w:marRight w:val="0"/>
      <w:marTop w:val="0"/>
      <w:marBottom w:val="0"/>
      <w:divBdr>
        <w:top w:val="none" w:sz="0" w:space="0" w:color="auto"/>
        <w:left w:val="none" w:sz="0" w:space="0" w:color="auto"/>
        <w:bottom w:val="none" w:sz="0" w:space="0" w:color="auto"/>
        <w:right w:val="none" w:sz="0" w:space="0" w:color="auto"/>
      </w:divBdr>
    </w:div>
    <w:div w:id="951787584">
      <w:bodyDiv w:val="1"/>
      <w:marLeft w:val="0"/>
      <w:marRight w:val="0"/>
      <w:marTop w:val="0"/>
      <w:marBottom w:val="0"/>
      <w:divBdr>
        <w:top w:val="none" w:sz="0" w:space="0" w:color="auto"/>
        <w:left w:val="none" w:sz="0" w:space="0" w:color="auto"/>
        <w:bottom w:val="none" w:sz="0" w:space="0" w:color="auto"/>
        <w:right w:val="none" w:sz="0" w:space="0" w:color="auto"/>
      </w:divBdr>
    </w:div>
    <w:div w:id="1173568535">
      <w:bodyDiv w:val="1"/>
      <w:marLeft w:val="0"/>
      <w:marRight w:val="0"/>
      <w:marTop w:val="0"/>
      <w:marBottom w:val="0"/>
      <w:divBdr>
        <w:top w:val="none" w:sz="0" w:space="0" w:color="auto"/>
        <w:left w:val="none" w:sz="0" w:space="0" w:color="auto"/>
        <w:bottom w:val="none" w:sz="0" w:space="0" w:color="auto"/>
        <w:right w:val="none" w:sz="0" w:space="0" w:color="auto"/>
      </w:divBdr>
    </w:div>
    <w:div w:id="1512065060">
      <w:bodyDiv w:val="1"/>
      <w:marLeft w:val="0"/>
      <w:marRight w:val="0"/>
      <w:marTop w:val="0"/>
      <w:marBottom w:val="0"/>
      <w:divBdr>
        <w:top w:val="none" w:sz="0" w:space="0" w:color="auto"/>
        <w:left w:val="none" w:sz="0" w:space="0" w:color="auto"/>
        <w:bottom w:val="none" w:sz="0" w:space="0" w:color="auto"/>
        <w:right w:val="none" w:sz="0" w:space="0" w:color="auto"/>
      </w:divBdr>
      <w:divsChild>
        <w:div w:id="1244755255">
          <w:marLeft w:val="547"/>
          <w:marRight w:val="0"/>
          <w:marTop w:val="0"/>
          <w:marBottom w:val="0"/>
          <w:divBdr>
            <w:top w:val="none" w:sz="0" w:space="0" w:color="auto"/>
            <w:left w:val="none" w:sz="0" w:space="0" w:color="auto"/>
            <w:bottom w:val="none" w:sz="0" w:space="0" w:color="auto"/>
            <w:right w:val="none" w:sz="0" w:space="0" w:color="auto"/>
          </w:divBdr>
        </w:div>
      </w:divsChild>
    </w:div>
    <w:div w:id="1578900971">
      <w:bodyDiv w:val="1"/>
      <w:marLeft w:val="0"/>
      <w:marRight w:val="0"/>
      <w:marTop w:val="0"/>
      <w:marBottom w:val="0"/>
      <w:divBdr>
        <w:top w:val="none" w:sz="0" w:space="0" w:color="auto"/>
        <w:left w:val="none" w:sz="0" w:space="0" w:color="auto"/>
        <w:bottom w:val="none" w:sz="0" w:space="0" w:color="auto"/>
        <w:right w:val="none" w:sz="0" w:space="0" w:color="auto"/>
      </w:divBdr>
    </w:div>
    <w:div w:id="1684159933">
      <w:bodyDiv w:val="1"/>
      <w:marLeft w:val="0"/>
      <w:marRight w:val="0"/>
      <w:marTop w:val="0"/>
      <w:marBottom w:val="0"/>
      <w:divBdr>
        <w:top w:val="none" w:sz="0" w:space="0" w:color="auto"/>
        <w:left w:val="none" w:sz="0" w:space="0" w:color="auto"/>
        <w:bottom w:val="none" w:sz="0" w:space="0" w:color="auto"/>
        <w:right w:val="none" w:sz="0" w:space="0" w:color="auto"/>
      </w:divBdr>
    </w:div>
    <w:div w:id="1833981425">
      <w:bodyDiv w:val="1"/>
      <w:marLeft w:val="0"/>
      <w:marRight w:val="0"/>
      <w:marTop w:val="0"/>
      <w:marBottom w:val="0"/>
      <w:divBdr>
        <w:top w:val="none" w:sz="0" w:space="0" w:color="auto"/>
        <w:left w:val="none" w:sz="0" w:space="0" w:color="auto"/>
        <w:bottom w:val="none" w:sz="0" w:space="0" w:color="auto"/>
        <w:right w:val="none" w:sz="0" w:space="0" w:color="auto"/>
      </w:divBdr>
    </w:div>
    <w:div w:id="1899976380">
      <w:bodyDiv w:val="1"/>
      <w:marLeft w:val="0"/>
      <w:marRight w:val="0"/>
      <w:marTop w:val="0"/>
      <w:marBottom w:val="0"/>
      <w:divBdr>
        <w:top w:val="none" w:sz="0" w:space="0" w:color="auto"/>
        <w:left w:val="none" w:sz="0" w:space="0" w:color="auto"/>
        <w:bottom w:val="none" w:sz="0" w:space="0" w:color="auto"/>
        <w:right w:val="none" w:sz="0" w:space="0" w:color="auto"/>
      </w:divBdr>
      <w:divsChild>
        <w:div w:id="575242138">
          <w:marLeft w:val="0"/>
          <w:marRight w:val="0"/>
          <w:marTop w:val="0"/>
          <w:marBottom w:val="0"/>
          <w:divBdr>
            <w:top w:val="none" w:sz="0" w:space="0" w:color="auto"/>
            <w:left w:val="none" w:sz="0" w:space="0" w:color="auto"/>
            <w:bottom w:val="none" w:sz="0" w:space="0" w:color="auto"/>
            <w:right w:val="none" w:sz="0" w:space="0" w:color="auto"/>
          </w:divBdr>
        </w:div>
        <w:div w:id="1710913988">
          <w:marLeft w:val="0"/>
          <w:marRight w:val="0"/>
          <w:marTop w:val="0"/>
          <w:marBottom w:val="0"/>
          <w:divBdr>
            <w:top w:val="none" w:sz="0" w:space="0" w:color="auto"/>
            <w:left w:val="none" w:sz="0" w:space="0" w:color="auto"/>
            <w:bottom w:val="none" w:sz="0" w:space="0" w:color="auto"/>
            <w:right w:val="none" w:sz="0" w:space="0" w:color="auto"/>
          </w:divBdr>
        </w:div>
      </w:divsChild>
    </w:div>
    <w:div w:id="1966346166">
      <w:bodyDiv w:val="1"/>
      <w:marLeft w:val="0"/>
      <w:marRight w:val="0"/>
      <w:marTop w:val="0"/>
      <w:marBottom w:val="0"/>
      <w:divBdr>
        <w:top w:val="none" w:sz="0" w:space="0" w:color="auto"/>
        <w:left w:val="none" w:sz="0" w:space="0" w:color="auto"/>
        <w:bottom w:val="none" w:sz="0" w:space="0" w:color="auto"/>
        <w:right w:val="none" w:sz="0" w:space="0" w:color="auto"/>
      </w:divBdr>
      <w:divsChild>
        <w:div w:id="709384658">
          <w:marLeft w:val="547"/>
          <w:marRight w:val="0"/>
          <w:marTop w:val="0"/>
          <w:marBottom w:val="0"/>
          <w:divBdr>
            <w:top w:val="none" w:sz="0" w:space="0" w:color="auto"/>
            <w:left w:val="none" w:sz="0" w:space="0" w:color="auto"/>
            <w:bottom w:val="none" w:sz="0" w:space="0" w:color="auto"/>
            <w:right w:val="none" w:sz="0" w:space="0" w:color="auto"/>
          </w:divBdr>
        </w:div>
      </w:divsChild>
    </w:div>
    <w:div w:id="205542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eader" Target="header2.xml"/><Relationship Id="rId26" Type="http://schemas.openxmlformats.org/officeDocument/2006/relationships/theme" Target="theme/theme1.xml"/><Relationship Id="rId80" Type="http://schemas.microsoft.com/office/2011/relationships/people" Target="people.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s://intranet.undp.org/global/documents/ppm/Standard%20text%20for%20Legal%20Context%20section.docx" TargetMode="External"/><Relationship Id="rId10" Type="http://schemas.microsoft.com/office/2007/relationships/stylesWithEffects" Target="stylesWithEffect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hyperlink" Target="https://intranet.undp.org/global/documents/ppm/FINAL_Risk_Log_Template.doc"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PublishedDate xmlns="f1161f5b-24a3-4c2d-bc81-44cb9325e8ee">2014-11-04T14:00:00+00:00</UNDPPublishedDate>
    <UndpDocFormat xmlns="1ed4137b-41b2-488b-8250-6d369ec27664" xsi:nil="true"/>
    <UNDPCountryTaxHTField0 xmlns="1ed4137b-41b2-488b-8250-6d369ec27664">
      <Terms xmlns="http://schemas.microsoft.com/office/infopath/2007/PartnerControls"/>
    </UNDPCountryTaxHTField0>
    <UNDPSummary xmlns="f1161f5b-24a3-4c2d-bc81-44cb9325e8ee" xsi:nil="true"/>
    <UndpOUCode xmlns="1ed4137b-41b2-488b-8250-6d369ec27664"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PDC_x0020_Document_x0020_Category xmlns="f1161f5b-24a3-4c2d-bc81-44cb9325e8ee">Proposal</PDC_x0020_Document_x0020_Category>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_Publisher xmlns="http://schemas.microsoft.com/sharepoint/v3/fields" xsi:nil="true"/>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1181</Value>
      <Value>1110</Value>
      <Value>1</Value>
      <Value>763</Value>
    </TaxCatchAll>
    <c4e2ab2cc9354bbf9064eeb465a566ea xmlns="1ed4137b-41b2-488b-8250-6d369ec27664">
      <Terms xmlns="http://schemas.microsoft.com/office/infopath/2007/PartnerControls"/>
    </c4e2ab2cc9354bbf9064eeb465a566ea>
    <UndpProjectNo xmlns="1ed4137b-41b2-488b-8250-6d369ec27664">00083750</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ATG</TermName>
          <TermId xmlns="http://schemas.microsoft.com/office/infopath/2007/PartnerControls">439d1ec8-d872-471a-8763-e36e610fa271</TermId>
        </TermInfo>
      </Terms>
    </gc6531b704974d528487414686b72f6f>
    <_dlc_DocId xmlns="f1161f5b-24a3-4c2d-bc81-44cb9325e8ee">ATLASPDC-4-23568</_dlc_DocId>
    <_dlc_DocIdUrl xmlns="f1161f5b-24a3-4c2d-bc81-44cb9325e8ee">
      <Url>https://info.undp.org/docs/pdc/_layouts/DocIdRedir.aspx?ID=ATLASPDC-4-23568</Url>
      <Description>ATLASPDC-4-23568</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28e6c43a-9e99-4bdd-9574-a0fa4ea3b61e" ContentTypeId="0x010100F075C04BA242A84ABD3293E3AD35CDA4" PreviousValue="false"/>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35F883-AED3-44C7-BD52-6A56DACCDE1B}"/>
</file>

<file path=customXml/itemProps2.xml><?xml version="1.0" encoding="utf-8"?>
<ds:datastoreItem xmlns:ds="http://schemas.openxmlformats.org/officeDocument/2006/customXml" ds:itemID="{3C70ED9C-67B1-4DD8-A3E6-768813E14B34}"/>
</file>

<file path=customXml/itemProps3.xml><?xml version="1.0" encoding="utf-8"?>
<ds:datastoreItem xmlns:ds="http://schemas.openxmlformats.org/officeDocument/2006/customXml" ds:itemID="{B906398C-43E9-48F1-8637-705B8B45EC55}"/>
</file>

<file path=customXml/itemProps4.xml><?xml version="1.0" encoding="utf-8"?>
<ds:datastoreItem xmlns:ds="http://schemas.openxmlformats.org/officeDocument/2006/customXml" ds:itemID="{76779BDD-6BBC-489F-B2D9-04D2AAE90B4E}"/>
</file>

<file path=customXml/itemProps5.xml><?xml version="1.0" encoding="utf-8"?>
<ds:datastoreItem xmlns:ds="http://schemas.openxmlformats.org/officeDocument/2006/customXml" ds:itemID="{82E42B06-6E04-468C-8580-A356FDF4A124}"/>
</file>

<file path=customXml/itemProps6.xml><?xml version="1.0" encoding="utf-8"?>
<ds:datastoreItem xmlns:ds="http://schemas.openxmlformats.org/officeDocument/2006/customXml" ds:itemID="{918FB28B-E70E-40B8-937B-60B7A77D347F}"/>
</file>

<file path=customXml/itemProps7.xml><?xml version="1.0" encoding="utf-8"?>
<ds:datastoreItem xmlns:ds="http://schemas.openxmlformats.org/officeDocument/2006/customXml" ds:itemID="{C0CFF1BB-29C7-41FE-8EDB-D447E583D52B}"/>
</file>

<file path=docProps/app.xml><?xml version="1.0" encoding="utf-8"?>
<Properties xmlns="http://schemas.openxmlformats.org/officeDocument/2006/extended-properties" xmlns:vt="http://schemas.openxmlformats.org/officeDocument/2006/docPropsVTypes">
  <Template>Normal.dotm</Template>
  <TotalTime>0</TotalTime>
  <Pages>21</Pages>
  <Words>6532</Words>
  <Characters>38026</Characters>
  <Application>Microsoft Office Word</Application>
  <DocSecurity>0</DocSecurity>
  <Lines>316</Lines>
  <Paragraphs>88</Paragraphs>
  <ScaleCrop>false</ScaleCrop>
  <HeadingPairs>
    <vt:vector size="2" baseType="variant">
      <vt:variant>
        <vt:lpstr>Title</vt:lpstr>
      </vt:variant>
      <vt:variant>
        <vt:i4>1</vt:i4>
      </vt:variant>
    </vt:vector>
  </HeadingPairs>
  <TitlesOfParts>
    <vt:vector size="1" baseType="lpstr">
      <vt:lpstr>Project Document Template</vt:lpstr>
    </vt:vector>
  </TitlesOfParts>
  <Manager>BDP/BOM</Manager>
  <Company>UNDP</Company>
  <LinksUpToDate>false</LinksUpToDate>
  <CharactersWithSpaces>44470</CharactersWithSpaces>
  <SharedDoc>false</SharedDoc>
  <HLinks>
    <vt:vector size="24" baseType="variant">
      <vt:variant>
        <vt:i4>3604600</vt:i4>
      </vt:variant>
      <vt:variant>
        <vt:i4>15</vt:i4>
      </vt:variant>
      <vt:variant>
        <vt:i4>0</vt:i4>
      </vt:variant>
      <vt:variant>
        <vt:i4>5</vt:i4>
      </vt:variant>
      <vt:variant>
        <vt:lpwstr>https://intranet.undp.org/global/documents/ppm/Standard text for Legal Context section.docx</vt:lpwstr>
      </vt:variant>
      <vt:variant>
        <vt:lpwstr/>
      </vt:variant>
      <vt:variant>
        <vt:i4>6357058</vt:i4>
      </vt:variant>
      <vt:variant>
        <vt:i4>12</vt:i4>
      </vt:variant>
      <vt:variant>
        <vt:i4>0</vt:i4>
      </vt:variant>
      <vt:variant>
        <vt:i4>5</vt:i4>
      </vt:variant>
      <vt:variant>
        <vt:lpwstr>https://intranet.undp.org/global/documents/ppm/FINAL_Risk_Log_Template.doc</vt:lpwstr>
      </vt:variant>
      <vt:variant>
        <vt:lpwstr/>
      </vt:variant>
      <vt:variant>
        <vt:i4>393308</vt:i4>
      </vt:variant>
      <vt:variant>
        <vt:i4>9</vt:i4>
      </vt:variant>
      <vt:variant>
        <vt:i4>0</vt:i4>
      </vt:variant>
      <vt:variant>
        <vt:i4>5</vt:i4>
      </vt:variant>
      <vt:variant>
        <vt:lpwstr>https://intranet.undp.org/global/documents/ppm/Project Document - Deliverable Description.doc</vt:lpwstr>
      </vt:variant>
      <vt:variant>
        <vt:lpwstr/>
      </vt:variant>
      <vt:variant>
        <vt:i4>393308</vt:i4>
      </vt:variant>
      <vt:variant>
        <vt:i4>3</vt:i4>
      </vt:variant>
      <vt:variant>
        <vt:i4>0</vt:i4>
      </vt:variant>
      <vt:variant>
        <vt:i4>5</vt:i4>
      </vt:variant>
      <vt:variant>
        <vt:lpwstr>https://intranet.undp.org/global/documents/ppm/Project Document - Deliverable Description.doc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Document Template</dc:title>
  <dc:subject>Project Management</dc:subject>
  <dc:creator>Patrick Gremillet</dc:creator>
  <dc:description>Purpose, format, composition and responsibilities regarding the project document format</dc:description>
  <cp:lastModifiedBy>Cherise Adjodha</cp:lastModifiedBy>
  <cp:revision>2</cp:revision>
  <cp:lastPrinted>2014-06-10T21:28:00Z</cp:lastPrinted>
  <dcterms:created xsi:type="dcterms:W3CDTF">2014-09-23T20:20:00Z</dcterms:created>
  <dcterms:modified xsi:type="dcterms:W3CDTF">2014-09-23T20:20:00Z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UNDPGBL-229-67</vt:lpwstr>
  </property>
  <property fmtid="{D5CDD505-2E9C-101B-9397-08002B2CF9AE}" pid="3" name="_dlc_DocIdItemGuid">
    <vt:lpwstr>a31aaa8a-635c-484b-b069-93866b3d82c6</vt:lpwstr>
  </property>
  <property fmtid="{D5CDD505-2E9C-101B-9397-08002B2CF9AE}" pid="4" name="_dlc_DocIdUrl">
    <vt:lpwstr>https://intranet.undp.org/global/documents/_layouts/DocIdRedir.aspx?ID=UNDPGBL-229-67, UNDPGBL-229-67</vt:lpwstr>
  </property>
  <property fmtid="{D5CDD505-2E9C-101B-9397-08002B2CF9AE}" pid="5" name="UNDPPOPPFunctionalArea">
    <vt:lpwstr/>
  </property>
  <property fmtid="{D5CDD505-2E9C-101B-9397-08002B2CF9AE}" pid="6" name="UNDPPOPPKeywordsTaxHTField0">
    <vt:lpwstr>Project Document|bf9937c4-130a-45b8-a7c6-11b0f1a350eb</vt:lpwstr>
  </property>
  <property fmtid="{D5CDD505-2E9C-101B-9397-08002B2CF9AE}" pid="7" name="UNDPResponsibleUnit">
    <vt:lpwstr/>
  </property>
  <property fmtid="{D5CDD505-2E9C-101B-9397-08002B2CF9AE}" pid="8" name="UNDPSubject">
    <vt:lpwstr/>
  </property>
  <property fmtid="{D5CDD505-2E9C-101B-9397-08002B2CF9AE}" pid="9" name="UNDPApplicability">
    <vt:lpwstr/>
  </property>
  <property fmtid="{D5CDD505-2E9C-101B-9397-08002B2CF9AE}" pid="10" name="UNDPPOPPProcess">
    <vt:lpwstr/>
  </property>
  <property fmtid="{D5CDD505-2E9C-101B-9397-08002B2CF9AE}" pid="11" name="UNDPPOPPSubsubprocess">
    <vt:lpwstr/>
  </property>
  <property fmtid="{D5CDD505-2E9C-101B-9397-08002B2CF9AE}" pid="12" name="UNDPPOPPKeywords">
    <vt:lpwstr>46;#Project Document|bf9937c4-130a-45b8-a7c6-11b0f1a350eb</vt:lpwstr>
  </property>
  <property fmtid="{D5CDD505-2E9C-101B-9397-08002B2CF9AE}" pid="13" name="UNDPIsPartOf">
    <vt:lpwstr/>
  </property>
  <property fmtid="{D5CDD505-2E9C-101B-9397-08002B2CF9AE}" pid="14" name="UNDPPOPPSubprocess">
    <vt:lpwstr/>
  </property>
  <property fmtid="{D5CDD505-2E9C-101B-9397-08002B2CF9AE}" pid="15" name="TaxCatchAll">
    <vt:lpwstr>46;#Project Document|bf9937c4-130a-45b8-a7c6-11b0f1a350eb</vt:lpwstr>
  </property>
  <property fmtid="{D5CDD505-2E9C-101B-9397-08002B2CF9AE}" pid="16" name="ContentTypeId">
    <vt:lpwstr>0x010100F075C04BA242A84ABD3293E3AD35CDA400AB50428DC784B44FAACCAA5FAE40C0590045B5E632B552204ABF0E616DD66BDA0F</vt:lpwstr>
  </property>
  <property fmtid="{D5CDD505-2E9C-101B-9397-08002B2CF9AE}" pid="17" name="UNDPPlannedReviewDate">
    <vt:lpwstr/>
  </property>
  <property fmtid="{D5CDD505-2E9C-101B-9397-08002B2CF9AE}" pid="18" name="Focalpoint">
    <vt:lpwstr/>
  </property>
  <property fmtid="{D5CDD505-2E9C-101B-9397-08002B2CF9AE}" pid="19" name="UNDPEffectiveDate">
    <vt:lpwstr/>
  </property>
  <property fmtid="{D5CDD505-2E9C-101B-9397-08002B2CF9AE}" pid="20" name="UNDPCreator">
    <vt:lpwstr/>
  </property>
  <property fmtid="{D5CDD505-2E9C-101B-9397-08002B2CF9AE}" pid="21" name="UNDPSummary">
    <vt:lpwstr/>
  </property>
  <property fmtid="{D5CDD505-2E9C-101B-9397-08002B2CF9AE}" pid="22" name="UNDPPublishedDate">
    <vt:lpwstr/>
  </property>
  <property fmtid="{D5CDD505-2E9C-101B-9397-08002B2CF9AE}" pid="23" name="UNDPIssuanceDate">
    <vt:lpwstr/>
  </property>
  <property fmtid="{D5CDD505-2E9C-101B-9397-08002B2CF9AE}" pid="24" name="display_urn:schemas-microsoft-com:office:office#UNDPCreator">
    <vt:lpwstr>Judith Puyat-magnaye</vt:lpwstr>
  </property>
  <property fmtid="{D5CDD505-2E9C-101B-9397-08002B2CF9AE}" pid="25" name="display_urn:schemas-microsoft-com:office:office#Focalpoint">
    <vt:lpwstr>Dien Le</vt:lpwstr>
  </property>
  <property fmtid="{D5CDD505-2E9C-101B-9397-08002B2CF9AE}" pid="26" name="Order">
    <vt:lpwstr>6700.00000000000</vt:lpwstr>
  </property>
  <property fmtid="{D5CDD505-2E9C-101B-9397-08002B2CF9AE}" pid="27" name="UNDPPOPPPrescriptiveContentSelection">
    <vt:lpwstr>Yes</vt:lpwstr>
  </property>
  <property fmtid="{D5CDD505-2E9C-101B-9397-08002B2CF9AE}" pid="28" name="UNDPPOPPSubsubsubprocess">
    <vt:lpwstr/>
  </property>
  <property fmtid="{D5CDD505-2E9C-101B-9397-08002B2CF9AE}" pid="29" name="UNDPActualReviewDate">
    <vt:lpwstr/>
  </property>
  <property fmtid="{D5CDD505-2E9C-101B-9397-08002B2CF9AE}" pid="30" name="UNDPCountry">
    <vt:lpwstr/>
  </property>
  <property fmtid="{D5CDD505-2E9C-101B-9397-08002B2CF9AE}" pid="31" name="Atlas_x0020_Document_x0020_Type">
    <vt:lpwstr>228;#Prodoc|5f41516e-5ee3-43b6-82ea-9b89532838d0</vt:lpwstr>
  </property>
  <property fmtid="{D5CDD505-2E9C-101B-9397-08002B2CF9AE}" pid="32" name="UnitTaxHTField0">
    <vt:lpwstr/>
  </property>
  <property fmtid="{D5CDD505-2E9C-101B-9397-08002B2CF9AE}" pid="33" name="UN Languages">
    <vt:lpwstr>1;#English|7f98b732-4b5b-4b70-ba90-a0eff09b5d2d</vt:lpwstr>
  </property>
  <property fmtid="{D5CDD505-2E9C-101B-9397-08002B2CF9AE}" pid="34" name="Operating Unit0">
    <vt:lpwstr>1181;#ATG|439d1ec8-d872-471a-8763-e36e610fa271</vt:lpwstr>
  </property>
  <property fmtid="{D5CDD505-2E9C-101B-9397-08002B2CF9AE}" pid="35" name="Atlas Document Status">
    <vt:lpwstr>763;#Draft|121d40a5-e62e-4d42-82e4-d6d12003de0a</vt:lpwstr>
  </property>
  <property fmtid="{D5CDD505-2E9C-101B-9397-08002B2CF9AE}" pid="37" name="UndpUnitMM">
    <vt:lpwstr/>
  </property>
  <property fmtid="{D5CDD505-2E9C-101B-9397-08002B2CF9AE}" pid="38" name="eRegFilingCodeMM">
    <vt:lpwstr/>
  </property>
  <property fmtid="{D5CDD505-2E9C-101B-9397-08002B2CF9AE}" pid="39" name="Unit">
    <vt:lpwstr/>
  </property>
  <property fmtid="{D5CDD505-2E9C-101B-9397-08002B2CF9AE}" pid="40" name="UNDPFocusAreas">
    <vt:lpwstr/>
  </property>
  <property fmtid="{D5CDD505-2E9C-101B-9397-08002B2CF9AE}" pid="41" name="UndpDocTypeMM">
    <vt:lpwstr/>
  </property>
  <property fmtid="{D5CDD505-2E9C-101B-9397-08002B2CF9AE}" pid="42" name="UNDPDocumentCategory">
    <vt:lpwstr/>
  </property>
  <property fmtid="{D5CDD505-2E9C-101B-9397-08002B2CF9AE}" pid="43" name="Atlas Document Type">
    <vt:lpwstr>1110;#Prodoc|099f975e-b4d9-4bba-a499-dbcc387c61ad</vt:lpwstr>
  </property>
  <property fmtid="{D5CDD505-2E9C-101B-9397-08002B2CF9AE}" pid="44" name="DocumentSetDescription">
    <vt:lpwstr/>
  </property>
  <property fmtid="{D5CDD505-2E9C-101B-9397-08002B2CF9AE}" pid="45" name="URL">
    <vt:lpwstr/>
  </property>
</Properties>
</file>